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D4BFA" w14:textId="77777777" w:rsidR="00F356C9" w:rsidRPr="00FA0B75" w:rsidRDefault="00F356C9" w:rsidP="003C1CF4">
      <w:pPr>
        <w:spacing w:after="0" w:line="240" w:lineRule="auto"/>
        <w:jc w:val="center"/>
        <w:rPr>
          <w:rFonts w:ascii="Cambria" w:hAnsi="Cambria"/>
          <w:b/>
          <w:sz w:val="24"/>
          <w:szCs w:val="24"/>
        </w:rPr>
      </w:pPr>
      <w:r w:rsidRPr="00FA0B75">
        <w:rPr>
          <w:rFonts w:ascii="Cambria" w:hAnsi="Cambria"/>
          <w:b/>
          <w:sz w:val="24"/>
          <w:szCs w:val="24"/>
        </w:rPr>
        <w:t>KONTRIBUSI PERGURUAN TINGGI DAN PEMUDA DALAM MENCIPTAKAN PENCEGAHAN KORUPSI DAN BUDAYA ANTI KORUPSI</w:t>
      </w:r>
    </w:p>
    <w:p w14:paraId="0E28BB7F" w14:textId="77777777" w:rsidR="00CE131A" w:rsidRPr="00FA0B75" w:rsidRDefault="00CE131A" w:rsidP="003C1CF4">
      <w:pPr>
        <w:spacing w:after="0" w:line="240" w:lineRule="auto"/>
        <w:jc w:val="center"/>
        <w:rPr>
          <w:rFonts w:ascii="Cambria" w:hAnsi="Cambria"/>
          <w:b/>
          <w:sz w:val="24"/>
          <w:szCs w:val="24"/>
        </w:rPr>
      </w:pPr>
    </w:p>
    <w:p w14:paraId="4BADAC69" w14:textId="316E2428" w:rsidR="00CE131A" w:rsidRDefault="00CE131A" w:rsidP="003C1CF4">
      <w:pPr>
        <w:spacing w:after="0" w:line="240" w:lineRule="auto"/>
        <w:jc w:val="center"/>
        <w:rPr>
          <w:rFonts w:ascii="Cambria" w:hAnsi="Cambria"/>
          <w:b/>
          <w:sz w:val="24"/>
          <w:szCs w:val="24"/>
        </w:rPr>
      </w:pPr>
      <w:r w:rsidRPr="00FA0B75">
        <w:rPr>
          <w:rFonts w:ascii="Cambria" w:hAnsi="Cambria"/>
          <w:b/>
          <w:sz w:val="24"/>
          <w:szCs w:val="24"/>
        </w:rPr>
        <w:t>Oleh: Prof. Dr. H. Suwatno, M.Si.</w:t>
      </w:r>
    </w:p>
    <w:p w14:paraId="696DD015" w14:textId="0C204C9C" w:rsidR="00321AF7" w:rsidRPr="00FA0B75" w:rsidRDefault="00321AF7" w:rsidP="003C1CF4">
      <w:pPr>
        <w:spacing w:after="0" w:line="240" w:lineRule="auto"/>
        <w:jc w:val="center"/>
        <w:rPr>
          <w:rFonts w:ascii="Cambria" w:hAnsi="Cambria"/>
          <w:b/>
          <w:sz w:val="24"/>
          <w:szCs w:val="24"/>
        </w:rPr>
      </w:pPr>
      <w:r>
        <w:rPr>
          <w:rFonts w:ascii="Cambria" w:hAnsi="Cambria"/>
          <w:b/>
          <w:sz w:val="24"/>
          <w:szCs w:val="24"/>
        </w:rPr>
        <w:t>Direktur Direktorat Kemahasiswaan UPI</w:t>
      </w:r>
    </w:p>
    <w:p w14:paraId="2AE25885" w14:textId="66CB7764" w:rsidR="00881B9D" w:rsidRPr="00FA0B75" w:rsidRDefault="00881B9D" w:rsidP="003C1CF4">
      <w:pPr>
        <w:spacing w:after="0" w:line="240" w:lineRule="auto"/>
        <w:jc w:val="both"/>
        <w:rPr>
          <w:rFonts w:ascii="Cambria" w:hAnsi="Cambria"/>
          <w:sz w:val="24"/>
          <w:szCs w:val="24"/>
        </w:rPr>
      </w:pPr>
    </w:p>
    <w:p w14:paraId="486ABD88" w14:textId="77777777" w:rsidR="00881B9D" w:rsidRPr="00FA0B75" w:rsidRDefault="00881B9D" w:rsidP="003C1CF4">
      <w:pPr>
        <w:spacing w:after="0" w:line="240" w:lineRule="auto"/>
        <w:jc w:val="both"/>
        <w:rPr>
          <w:rFonts w:ascii="Cambria" w:hAnsi="Cambria"/>
          <w:color w:val="181818"/>
          <w:sz w:val="24"/>
          <w:szCs w:val="24"/>
          <w:shd w:val="clear" w:color="auto" w:fill="FFFFFF"/>
        </w:rPr>
      </w:pPr>
      <w:r w:rsidRPr="00FA0B75">
        <w:rPr>
          <w:rFonts w:ascii="Cambria" w:hAnsi="Cambria"/>
          <w:sz w:val="24"/>
          <w:szCs w:val="24"/>
        </w:rPr>
        <w:t xml:space="preserve">Korupsi adalah salah satu pekerjaan rumah terbesar bagi setiap negara hari ini. </w:t>
      </w:r>
      <w:r w:rsidRPr="00FA0B75">
        <w:rPr>
          <w:rFonts w:ascii="Cambria" w:hAnsi="Cambria" w:cs="Arial"/>
          <w:color w:val="000000"/>
          <w:sz w:val="24"/>
          <w:szCs w:val="24"/>
          <w:shd w:val="clear" w:color="auto" w:fill="FFFFFF"/>
        </w:rPr>
        <w:t>“Penyakit terburuk di dunia saat ini adalah korupsi”, ujar Bono</w:t>
      </w:r>
      <w:r w:rsidRPr="00FA0B75">
        <w:rPr>
          <w:rFonts w:ascii="Cambria" w:hAnsi="Cambria"/>
          <w:color w:val="181818"/>
          <w:sz w:val="24"/>
          <w:szCs w:val="24"/>
          <w:shd w:val="clear" w:color="auto" w:fill="FFFFFF"/>
        </w:rPr>
        <w:t xml:space="preserve">, seorang penyanyi Irlandia populer. </w:t>
      </w:r>
      <w:r w:rsidRPr="00FA0B75">
        <w:rPr>
          <w:rFonts w:ascii="Cambria" w:hAnsi="Cambria"/>
          <w:sz w:val="24"/>
          <w:szCs w:val="24"/>
        </w:rPr>
        <w:t xml:space="preserve">Hampir tidak ada satupun negara yang bersih seratus persen dari perilaku korupsi para penyelenggaranya. Namun, korupsi yang terjadi pada negara kita tercinta, Indonesia, masih menjadi budaya yang semakin akut dari hari ke hari. </w:t>
      </w:r>
    </w:p>
    <w:p w14:paraId="41F5F4BB" w14:textId="77777777" w:rsidR="00881B9D" w:rsidRPr="00FA0B75" w:rsidRDefault="00881B9D" w:rsidP="003C1CF4">
      <w:pPr>
        <w:spacing w:after="0" w:line="240" w:lineRule="auto"/>
        <w:jc w:val="both"/>
        <w:rPr>
          <w:rFonts w:ascii="Cambria" w:hAnsi="Cambria"/>
          <w:color w:val="181818"/>
          <w:sz w:val="24"/>
          <w:szCs w:val="24"/>
          <w:shd w:val="clear" w:color="auto" w:fill="FFFFFF"/>
        </w:rPr>
      </w:pPr>
    </w:p>
    <w:p w14:paraId="13BA7A1C" w14:textId="77777777" w:rsidR="002E5E63" w:rsidRPr="00FA0B75" w:rsidRDefault="002E5E63" w:rsidP="003C1CF4">
      <w:pPr>
        <w:spacing w:after="0" w:line="240" w:lineRule="auto"/>
        <w:jc w:val="both"/>
        <w:rPr>
          <w:rFonts w:ascii="Cambria" w:hAnsi="Cambria" w:cs="Arial"/>
          <w:sz w:val="24"/>
          <w:szCs w:val="24"/>
          <w:shd w:val="clear" w:color="auto" w:fill="FFFFFF"/>
        </w:rPr>
      </w:pPr>
      <w:r w:rsidRPr="00FA0B75">
        <w:rPr>
          <w:rFonts w:ascii="Cambria" w:hAnsi="Cambria" w:cs="Arial"/>
          <w:sz w:val="24"/>
          <w:szCs w:val="24"/>
          <w:shd w:val="clear" w:color="auto" w:fill="FFFFFF"/>
        </w:rPr>
        <w:t xml:space="preserve">Menurut Komisi Pemberantasan Korupsi (KPK), setidaknya ada 1.146 perkara korupsi </w:t>
      </w:r>
      <w:r w:rsidR="002A6C24" w:rsidRPr="00FA0B75">
        <w:rPr>
          <w:rFonts w:ascii="Cambria" w:hAnsi="Cambria" w:cs="Arial"/>
          <w:sz w:val="24"/>
          <w:szCs w:val="24"/>
          <w:shd w:val="clear" w:color="auto" w:fill="FFFFFF"/>
        </w:rPr>
        <w:t xml:space="preserve">yang terjadi </w:t>
      </w:r>
      <w:r w:rsidRPr="00FA0B75">
        <w:rPr>
          <w:rFonts w:ascii="Cambria" w:hAnsi="Cambria" w:cs="Arial"/>
          <w:sz w:val="24"/>
          <w:szCs w:val="24"/>
          <w:shd w:val="clear" w:color="auto" w:fill="FFFFFF"/>
        </w:rPr>
        <w:t xml:space="preserve">sejak tahun 2004 sampai 2021. </w:t>
      </w:r>
      <w:r w:rsidR="002A6C24" w:rsidRPr="00FA0B75">
        <w:rPr>
          <w:rFonts w:ascii="Cambria" w:hAnsi="Cambria" w:cs="Arial"/>
          <w:sz w:val="24"/>
          <w:szCs w:val="24"/>
          <w:shd w:val="clear" w:color="auto" w:fill="FFFFFF"/>
        </w:rPr>
        <w:t>Itu berarti rata-rata ada ratusan tindakan korupsi yang diperkarakan tiap tahunnya oleh KPK. Namun angka tersebut tentu diluar dari jumlah tindakan atau perilaku korupsi yang sebenarnya.</w:t>
      </w:r>
    </w:p>
    <w:p w14:paraId="73EB4548" w14:textId="77777777" w:rsidR="002A6C24" w:rsidRPr="00FA0B75" w:rsidRDefault="002A6C24" w:rsidP="003C1CF4">
      <w:pPr>
        <w:spacing w:after="0" w:line="240" w:lineRule="auto"/>
        <w:jc w:val="both"/>
        <w:rPr>
          <w:rFonts w:ascii="Cambria" w:hAnsi="Cambria"/>
          <w:color w:val="181818"/>
          <w:sz w:val="24"/>
          <w:szCs w:val="24"/>
          <w:shd w:val="clear" w:color="auto" w:fill="FFFFFF"/>
        </w:rPr>
      </w:pPr>
    </w:p>
    <w:p w14:paraId="23CDD571" w14:textId="77777777" w:rsidR="002A6C24" w:rsidRPr="00FA0B75" w:rsidRDefault="002A6C24" w:rsidP="003C1CF4">
      <w:pPr>
        <w:spacing w:after="0" w:line="240" w:lineRule="auto"/>
        <w:jc w:val="both"/>
        <w:rPr>
          <w:rFonts w:ascii="Cambria" w:hAnsi="Cambria" w:cs="Arial"/>
          <w:sz w:val="24"/>
          <w:szCs w:val="24"/>
        </w:rPr>
      </w:pPr>
      <w:r w:rsidRPr="00FA0B75">
        <w:rPr>
          <w:rFonts w:ascii="Cambria" w:hAnsi="Cambria" w:cs="Arial"/>
          <w:sz w:val="24"/>
          <w:szCs w:val="24"/>
          <w:shd w:val="clear" w:color="auto" w:fill="FFFFFF"/>
        </w:rPr>
        <w:t>Data dari Indonesia Corruption Watch (ICW) ternyata lebih mengerikan. ICW menyebutkan di tahun 2020 saja ada 1.218 perkara korupsi yang disidangkan di Pengadilan Tindak Pidana Korupsi, Pengadilan Tinggi dan Mahkamah Agung. Total terdakwa kasus korupsi di tahun tersebut mencapai 1.298 orang. Praktek korupsi yang paling besar dilakukan oleh Aparatur Sipil Negara (ASN) sebanyak 321 kasus, kelompok swasta sebanyak 286 kasus, dan perangkat desa sebanyak 330 kasus.</w:t>
      </w:r>
    </w:p>
    <w:p w14:paraId="2A821450" w14:textId="77777777" w:rsidR="005331C8" w:rsidRPr="00FA0B75" w:rsidRDefault="005331C8" w:rsidP="003C1CF4">
      <w:pPr>
        <w:spacing w:after="0" w:line="240" w:lineRule="auto"/>
        <w:jc w:val="both"/>
        <w:rPr>
          <w:rFonts w:ascii="Cambria" w:hAnsi="Cambria" w:cs="Arial"/>
          <w:sz w:val="24"/>
          <w:szCs w:val="24"/>
          <w:shd w:val="clear" w:color="auto" w:fill="FFFFFF"/>
        </w:rPr>
      </w:pPr>
    </w:p>
    <w:p w14:paraId="5B5206BF" w14:textId="77777777" w:rsidR="005331C8" w:rsidRPr="00FA0B75" w:rsidRDefault="005530F4" w:rsidP="003C1CF4">
      <w:pPr>
        <w:spacing w:after="0" w:line="240" w:lineRule="auto"/>
        <w:jc w:val="both"/>
        <w:rPr>
          <w:rFonts w:ascii="Cambria" w:hAnsi="Cambria"/>
          <w:sz w:val="24"/>
          <w:szCs w:val="24"/>
          <w:shd w:val="clear" w:color="auto" w:fill="FFFFFF"/>
        </w:rPr>
      </w:pPr>
      <w:r w:rsidRPr="00FA0B75">
        <w:rPr>
          <w:rFonts w:ascii="Cambria" w:hAnsi="Cambria" w:cs="Arial"/>
          <w:sz w:val="24"/>
          <w:szCs w:val="24"/>
          <w:shd w:val="clear" w:color="auto" w:fill="FFFFFF"/>
        </w:rPr>
        <w:t>Adapun t</w:t>
      </w:r>
      <w:r w:rsidR="005331C8" w:rsidRPr="00FA0B75">
        <w:rPr>
          <w:rFonts w:ascii="Cambria" w:hAnsi="Cambria" w:cs="Arial"/>
          <w:sz w:val="24"/>
          <w:szCs w:val="24"/>
          <w:shd w:val="clear" w:color="auto" w:fill="FFFFFF"/>
        </w:rPr>
        <w:t xml:space="preserve">otal kerugian negara akibat tindak pidana korupsi pada tahun 2020 </w:t>
      </w:r>
      <w:r w:rsidRPr="00FA0B75">
        <w:rPr>
          <w:rFonts w:ascii="Cambria" w:hAnsi="Cambria" w:cs="Arial"/>
          <w:sz w:val="24"/>
          <w:szCs w:val="24"/>
          <w:shd w:val="clear" w:color="auto" w:fill="FFFFFF"/>
        </w:rPr>
        <w:t xml:space="preserve">mencapai Rp. </w:t>
      </w:r>
      <w:r w:rsidR="005331C8" w:rsidRPr="00FA0B75">
        <w:rPr>
          <w:rFonts w:ascii="Cambria" w:hAnsi="Cambria" w:cs="Arial"/>
          <w:sz w:val="24"/>
          <w:szCs w:val="24"/>
          <w:shd w:val="clear" w:color="auto" w:fill="FFFFFF"/>
        </w:rPr>
        <w:t xml:space="preserve">56,7 triliun, dan uang yang kembali ke negara atas kerugian kasus korupsi pada 2020 hanya </w:t>
      </w:r>
      <w:r w:rsidRPr="00FA0B75">
        <w:rPr>
          <w:rFonts w:ascii="Cambria" w:hAnsi="Cambria" w:cs="Arial"/>
          <w:sz w:val="24"/>
          <w:szCs w:val="24"/>
          <w:shd w:val="clear" w:color="auto" w:fill="FFFFFF"/>
        </w:rPr>
        <w:t xml:space="preserve">sejumlah </w:t>
      </w:r>
      <w:r w:rsidR="005331C8" w:rsidRPr="00FA0B75">
        <w:rPr>
          <w:rFonts w:ascii="Cambria" w:hAnsi="Cambria" w:cs="Arial"/>
          <w:sz w:val="24"/>
          <w:szCs w:val="24"/>
          <w:shd w:val="clear" w:color="auto" w:fill="FFFFFF"/>
        </w:rPr>
        <w:t xml:space="preserve">Rp 8,9 triliun (sekitar 12%). Adapun </w:t>
      </w:r>
      <w:r w:rsidRPr="00FA0B75">
        <w:rPr>
          <w:rFonts w:ascii="Cambria" w:hAnsi="Cambria" w:cs="Arial"/>
          <w:sz w:val="24"/>
          <w:szCs w:val="24"/>
          <w:shd w:val="clear" w:color="auto" w:fill="FFFFFF"/>
        </w:rPr>
        <w:t xml:space="preserve">di </w:t>
      </w:r>
      <w:r w:rsidR="005331C8" w:rsidRPr="00FA0B75">
        <w:rPr>
          <w:rFonts w:ascii="Cambria" w:hAnsi="Cambria"/>
          <w:sz w:val="24"/>
          <w:szCs w:val="24"/>
          <w:shd w:val="clear" w:color="auto" w:fill="FFFFFF"/>
        </w:rPr>
        <w:t>semester 1 tahun 2021</w:t>
      </w:r>
      <w:r w:rsidR="005331C8" w:rsidRPr="00FA0B75">
        <w:rPr>
          <w:rFonts w:ascii="Cambria" w:hAnsi="Cambria" w:cs="Arial"/>
          <w:sz w:val="24"/>
          <w:szCs w:val="24"/>
          <w:shd w:val="clear" w:color="auto" w:fill="FFFFFF"/>
        </w:rPr>
        <w:t xml:space="preserve">, </w:t>
      </w:r>
      <w:r w:rsidR="005331C8" w:rsidRPr="00FA0B75">
        <w:rPr>
          <w:rFonts w:ascii="Cambria" w:hAnsi="Cambria"/>
          <w:sz w:val="24"/>
          <w:szCs w:val="24"/>
          <w:shd w:val="clear" w:color="auto" w:fill="FFFFFF"/>
        </w:rPr>
        <w:t>kerugian negara akibat </w:t>
      </w:r>
      <w:hyperlink r:id="rId6" w:history="1">
        <w:r w:rsidR="005331C8" w:rsidRPr="00FA0B75">
          <w:rPr>
            <w:rStyle w:val="Hyperlink"/>
            <w:rFonts w:ascii="Cambria" w:hAnsi="Cambria"/>
            <w:bCs/>
            <w:color w:val="auto"/>
            <w:sz w:val="24"/>
            <w:szCs w:val="24"/>
            <w:bdr w:val="none" w:sz="0" w:space="0" w:color="auto" w:frame="1"/>
            <w:shd w:val="clear" w:color="auto" w:fill="FFFFFF"/>
          </w:rPr>
          <w:t>korupsi</w:t>
        </w:r>
      </w:hyperlink>
      <w:r w:rsidR="005331C8" w:rsidRPr="00FA0B75">
        <w:rPr>
          <w:rFonts w:ascii="Cambria" w:hAnsi="Cambria"/>
          <w:sz w:val="24"/>
          <w:szCs w:val="24"/>
          <w:shd w:val="clear" w:color="auto" w:fill="FFFFFF"/>
        </w:rPr>
        <w:t> sudah mencapai Rp 26,83 triliun. Jumlah ini meningkat 47,63% dibandingkan periode yang sama tahun lalu yang sebesar Rp</w:t>
      </w:r>
      <w:r w:rsidRPr="00FA0B75">
        <w:rPr>
          <w:rFonts w:ascii="Cambria" w:hAnsi="Cambria"/>
          <w:sz w:val="24"/>
          <w:szCs w:val="24"/>
          <w:shd w:val="clear" w:color="auto" w:fill="FFFFFF"/>
        </w:rPr>
        <w:t>.</w:t>
      </w:r>
      <w:r w:rsidR="005331C8" w:rsidRPr="00FA0B75">
        <w:rPr>
          <w:rFonts w:ascii="Cambria" w:hAnsi="Cambria"/>
          <w:sz w:val="24"/>
          <w:szCs w:val="24"/>
          <w:shd w:val="clear" w:color="auto" w:fill="FFFFFF"/>
        </w:rPr>
        <w:t xml:space="preserve"> 18,17 triliun.</w:t>
      </w:r>
    </w:p>
    <w:p w14:paraId="74D9A460" w14:textId="77777777" w:rsidR="005331C8" w:rsidRPr="00FA0B75" w:rsidRDefault="005331C8" w:rsidP="003C1CF4">
      <w:pPr>
        <w:spacing w:after="0" w:line="240" w:lineRule="auto"/>
        <w:jc w:val="both"/>
        <w:rPr>
          <w:rFonts w:ascii="Cambria" w:hAnsi="Cambria"/>
          <w:sz w:val="24"/>
          <w:szCs w:val="24"/>
          <w:shd w:val="clear" w:color="auto" w:fill="FFFFFF"/>
        </w:rPr>
      </w:pPr>
    </w:p>
    <w:p w14:paraId="5C83F2A8" w14:textId="77777777" w:rsidR="003B6204" w:rsidRPr="00FA0B75" w:rsidRDefault="003B6204" w:rsidP="003C1CF4">
      <w:pPr>
        <w:spacing w:after="0" w:line="240" w:lineRule="auto"/>
        <w:jc w:val="both"/>
        <w:rPr>
          <w:rFonts w:ascii="Cambria" w:hAnsi="Cambria"/>
          <w:sz w:val="24"/>
          <w:szCs w:val="24"/>
        </w:rPr>
      </w:pPr>
      <w:r w:rsidRPr="00FA0B75">
        <w:rPr>
          <w:rFonts w:ascii="Cambria" w:hAnsi="Cambria"/>
          <w:sz w:val="24"/>
          <w:szCs w:val="24"/>
        </w:rPr>
        <w:t>Fenomena budaya korupsi yang terjadi hari ini, boleh jadi merupakan “warisan” dari budaya korupsi yang sudah ada sejak</w:t>
      </w:r>
      <w:r w:rsidR="00A64704" w:rsidRPr="00FA0B75">
        <w:rPr>
          <w:rFonts w:ascii="Cambria" w:hAnsi="Cambria"/>
          <w:sz w:val="24"/>
          <w:szCs w:val="24"/>
        </w:rPr>
        <w:t xml:space="preserve"> dahulu. Menurut Suhartono (2008</w:t>
      </w:r>
      <w:r w:rsidRPr="00FA0B75">
        <w:rPr>
          <w:rFonts w:ascii="Cambria" w:hAnsi="Cambria"/>
          <w:sz w:val="24"/>
          <w:szCs w:val="24"/>
        </w:rPr>
        <w:t xml:space="preserve">), praktik korupsi di Indonesia sejatinya telah terangkai sejak era feodalisme, dimana birokrasi tradisional yang terbentuk pada era feodalisme merupakan benih awal terbentuknya mental korupsi. Budaya feodalistik yang dibarengi dengan sikap permisif masyarakat terhadap perilaku koruptif telah menjadi </w:t>
      </w:r>
      <w:r w:rsidR="003C1CF4" w:rsidRPr="00FA0B75">
        <w:rPr>
          <w:rFonts w:ascii="Cambria" w:hAnsi="Cambria"/>
          <w:sz w:val="24"/>
          <w:szCs w:val="24"/>
        </w:rPr>
        <w:t xml:space="preserve">bencana </w:t>
      </w:r>
      <w:r w:rsidRPr="00FA0B75">
        <w:rPr>
          <w:rFonts w:ascii="Cambria" w:hAnsi="Cambria"/>
          <w:sz w:val="24"/>
          <w:szCs w:val="24"/>
        </w:rPr>
        <w:t xml:space="preserve">bagi bangsa Indonesia. </w:t>
      </w:r>
    </w:p>
    <w:p w14:paraId="4D00F391" w14:textId="77777777" w:rsidR="003B6204" w:rsidRPr="00FA0B75" w:rsidRDefault="003B6204" w:rsidP="003C1CF4">
      <w:pPr>
        <w:spacing w:after="0" w:line="240" w:lineRule="auto"/>
        <w:jc w:val="both"/>
        <w:rPr>
          <w:rFonts w:ascii="Cambria" w:hAnsi="Cambria"/>
          <w:sz w:val="24"/>
          <w:szCs w:val="24"/>
        </w:rPr>
      </w:pPr>
    </w:p>
    <w:p w14:paraId="388CE807" w14:textId="77777777" w:rsidR="003B6204" w:rsidRPr="00FA0B75" w:rsidRDefault="003B6204" w:rsidP="003C1CF4">
      <w:pPr>
        <w:spacing w:after="0" w:line="240" w:lineRule="auto"/>
        <w:jc w:val="both"/>
        <w:rPr>
          <w:rFonts w:ascii="Cambria" w:hAnsi="Cambria"/>
          <w:sz w:val="24"/>
          <w:szCs w:val="24"/>
        </w:rPr>
      </w:pPr>
      <w:r w:rsidRPr="00FA0B75">
        <w:rPr>
          <w:rFonts w:ascii="Cambria" w:hAnsi="Cambria"/>
          <w:sz w:val="24"/>
          <w:szCs w:val="24"/>
        </w:rPr>
        <w:t xml:space="preserve">Sementara </w:t>
      </w:r>
      <w:r w:rsidR="00A64704" w:rsidRPr="00FA0B75">
        <w:rPr>
          <w:rFonts w:ascii="Cambria" w:hAnsi="Cambria"/>
          <w:sz w:val="24"/>
          <w:szCs w:val="24"/>
        </w:rPr>
        <w:t xml:space="preserve">itu, Wertheim </w:t>
      </w:r>
      <w:r w:rsidRPr="00FA0B75">
        <w:rPr>
          <w:rFonts w:ascii="Cambria" w:hAnsi="Cambria"/>
          <w:sz w:val="24"/>
          <w:szCs w:val="24"/>
        </w:rPr>
        <w:t>berpandangan bahwa hubungan patrimonial dalam budaya masyarakat kerapkali menjadi potensi terjadinya korupsi. Menurutnya, sikap loyalitas terhadap kerabat/famili seringkali jauh lebih menonjol dibandingkan loyalitas kepada masyarakat. Sehingga seringkali terjadi praktik nepotisme dimana seseorang yang menduduki jabatan strategis lebih mengutamakan kerabatnya dan melakukan penyalahgunaan wewenang untuk k</w:t>
      </w:r>
      <w:r w:rsidR="00A64704" w:rsidRPr="00FA0B75">
        <w:rPr>
          <w:rFonts w:ascii="Cambria" w:hAnsi="Cambria"/>
          <w:sz w:val="24"/>
          <w:szCs w:val="24"/>
        </w:rPr>
        <w:t>epentingan kerabatnya tersebut (Widhiyaastuti &amp; Ariawan, 2018).</w:t>
      </w:r>
    </w:p>
    <w:p w14:paraId="10AE3308" w14:textId="77777777" w:rsidR="003B6204" w:rsidRPr="00FA0B75" w:rsidRDefault="003B6204" w:rsidP="003C1CF4">
      <w:pPr>
        <w:spacing w:after="0" w:line="240" w:lineRule="auto"/>
        <w:jc w:val="both"/>
        <w:rPr>
          <w:rFonts w:ascii="Cambria" w:hAnsi="Cambria"/>
          <w:sz w:val="24"/>
          <w:szCs w:val="24"/>
          <w:shd w:val="clear" w:color="auto" w:fill="FFFFFF"/>
        </w:rPr>
      </w:pPr>
    </w:p>
    <w:p w14:paraId="05E86F42" w14:textId="77777777" w:rsidR="005331C8" w:rsidRPr="00FA0B75" w:rsidRDefault="005331C8" w:rsidP="003C1CF4">
      <w:pPr>
        <w:spacing w:after="0" w:line="240" w:lineRule="auto"/>
        <w:jc w:val="both"/>
        <w:rPr>
          <w:rFonts w:ascii="Cambria" w:hAnsi="Cambria" w:cs="Arial"/>
          <w:sz w:val="24"/>
          <w:szCs w:val="24"/>
          <w:shd w:val="clear" w:color="auto" w:fill="FFFFFF"/>
        </w:rPr>
      </w:pPr>
    </w:p>
    <w:p w14:paraId="4100F70A" w14:textId="77777777" w:rsidR="005331C8" w:rsidRPr="00FA0B75" w:rsidRDefault="005530F4" w:rsidP="003C1CF4">
      <w:pPr>
        <w:spacing w:after="0" w:line="240" w:lineRule="auto"/>
        <w:jc w:val="both"/>
        <w:rPr>
          <w:rFonts w:ascii="Cambria" w:hAnsi="Cambria" w:cs="Arial"/>
          <w:sz w:val="24"/>
          <w:szCs w:val="24"/>
          <w:shd w:val="clear" w:color="auto" w:fill="FFFFFF"/>
        </w:rPr>
      </w:pPr>
      <w:r w:rsidRPr="00FA0B75">
        <w:rPr>
          <w:rFonts w:ascii="Cambria" w:hAnsi="Cambria" w:cs="Arial"/>
          <w:sz w:val="24"/>
          <w:szCs w:val="24"/>
          <w:shd w:val="clear" w:color="auto" w:fill="FFFFFF"/>
        </w:rPr>
        <w:t xml:space="preserve">Fenomena korupsi </w:t>
      </w:r>
      <w:r w:rsidR="00AE0F75" w:rsidRPr="00FA0B75">
        <w:rPr>
          <w:rFonts w:ascii="Cambria" w:hAnsi="Cambria" w:cs="Arial"/>
          <w:sz w:val="24"/>
          <w:szCs w:val="24"/>
          <w:shd w:val="clear" w:color="auto" w:fill="FFFFFF"/>
        </w:rPr>
        <w:t xml:space="preserve">ini </w:t>
      </w:r>
      <w:r w:rsidR="003B6204" w:rsidRPr="00FA0B75">
        <w:rPr>
          <w:rFonts w:ascii="Cambria" w:hAnsi="Cambria" w:cs="Arial"/>
          <w:sz w:val="24"/>
          <w:szCs w:val="24"/>
          <w:shd w:val="clear" w:color="auto" w:fill="FFFFFF"/>
        </w:rPr>
        <w:t xml:space="preserve">sudah seharusnya menjadi </w:t>
      </w:r>
      <w:r w:rsidRPr="00FA0B75">
        <w:rPr>
          <w:rFonts w:ascii="Cambria" w:hAnsi="Cambria" w:cs="Arial"/>
          <w:sz w:val="24"/>
          <w:szCs w:val="24"/>
          <w:shd w:val="clear" w:color="auto" w:fill="FFFFFF"/>
        </w:rPr>
        <w:t xml:space="preserve">tanggungjawab kita bersama, baik pemerintah maupun masyarakat luas. Termasuk para akademisi dan mahasiswa di Perguruan Tinggi. Sebagai kaum terdidik yang menjunjung tinggi nilai-nilai moral, sudah selayaknya kita menjadi agen-agen perubahan yang berkontribusi dalam pencegahan dan perlawanan terhadap budaya korupsi. </w:t>
      </w:r>
    </w:p>
    <w:p w14:paraId="5D122016" w14:textId="77777777" w:rsidR="005530F4" w:rsidRPr="00FA0B75" w:rsidRDefault="005530F4" w:rsidP="003C1CF4">
      <w:pPr>
        <w:spacing w:after="0" w:line="240" w:lineRule="auto"/>
        <w:jc w:val="both"/>
        <w:rPr>
          <w:rFonts w:ascii="Cambria" w:hAnsi="Cambria" w:cs="Arial"/>
          <w:sz w:val="24"/>
          <w:szCs w:val="24"/>
          <w:shd w:val="clear" w:color="auto" w:fill="FFFFFF"/>
        </w:rPr>
      </w:pPr>
    </w:p>
    <w:p w14:paraId="1B65C396" w14:textId="77777777" w:rsidR="00881B9D" w:rsidRPr="00BA044F" w:rsidRDefault="005530F4" w:rsidP="003C1CF4">
      <w:pPr>
        <w:spacing w:after="0" w:line="240" w:lineRule="auto"/>
        <w:jc w:val="both"/>
        <w:rPr>
          <w:rFonts w:ascii="Cambria" w:hAnsi="Cambria"/>
          <w:color w:val="181818"/>
          <w:sz w:val="24"/>
          <w:szCs w:val="24"/>
          <w:shd w:val="clear" w:color="auto" w:fill="FFFFFF"/>
        </w:rPr>
      </w:pPr>
      <w:r w:rsidRPr="00FA0B75">
        <w:rPr>
          <w:rFonts w:ascii="Cambria" w:hAnsi="Cambria" w:cs="Arial"/>
          <w:sz w:val="24"/>
          <w:szCs w:val="24"/>
          <w:shd w:val="clear" w:color="auto" w:fill="FFFFFF"/>
        </w:rPr>
        <w:t xml:space="preserve">Jangan sampai kelompok terdidik justru menjadi bagian dari lingkaran perilaku korupsi. Sebagaimana yang pernah dikatakan oleh </w:t>
      </w:r>
      <w:r w:rsidRPr="00FA0B75">
        <w:rPr>
          <w:rStyle w:val="authorortitle"/>
          <w:rFonts w:ascii="Cambria" w:hAnsi="Cambria"/>
          <w:bCs/>
          <w:color w:val="333333"/>
          <w:sz w:val="24"/>
          <w:szCs w:val="24"/>
          <w:shd w:val="clear" w:color="auto" w:fill="FFFFFF"/>
        </w:rPr>
        <w:t>Theodore Roosevelt</w:t>
      </w:r>
      <w:r w:rsidRPr="00FA0B75">
        <w:rPr>
          <w:rStyle w:val="authorortitle"/>
          <w:rFonts w:ascii="Cambria" w:hAnsi="Cambria"/>
          <w:color w:val="181818"/>
          <w:sz w:val="24"/>
          <w:szCs w:val="24"/>
          <w:shd w:val="clear" w:color="auto" w:fill="FFFFFF"/>
        </w:rPr>
        <w:t xml:space="preserve">: </w:t>
      </w:r>
      <w:r w:rsidR="00881B9D" w:rsidRPr="00BA044F">
        <w:rPr>
          <w:rFonts w:ascii="Cambria" w:hAnsi="Cambria"/>
          <w:color w:val="181818"/>
          <w:sz w:val="24"/>
          <w:szCs w:val="24"/>
          <w:shd w:val="clear" w:color="auto" w:fill="FFFFFF"/>
        </w:rPr>
        <w:t>“Orang yang tidak pernah pergi ke sekolah bisa saja mencuri sebuah mobil; tetapi jika ia memiliki pendidikan universitas, boleh jadi ia mencuri seluruh rel kereta api”</w:t>
      </w:r>
      <w:r w:rsidRPr="00BA044F">
        <w:rPr>
          <w:rFonts w:ascii="Cambria" w:hAnsi="Cambria"/>
          <w:color w:val="181818"/>
          <w:sz w:val="24"/>
          <w:szCs w:val="24"/>
          <w:shd w:val="clear" w:color="auto" w:fill="FFFFFF"/>
        </w:rPr>
        <w:t>.</w:t>
      </w:r>
    </w:p>
    <w:p w14:paraId="2A0D11EF" w14:textId="77777777" w:rsidR="005530F4" w:rsidRPr="00FA0B75" w:rsidRDefault="005530F4" w:rsidP="003C1CF4">
      <w:pPr>
        <w:spacing w:after="0" w:line="240" w:lineRule="auto"/>
        <w:jc w:val="both"/>
        <w:rPr>
          <w:rFonts w:ascii="Cambria" w:hAnsi="Cambria"/>
          <w:i/>
          <w:color w:val="181818"/>
          <w:sz w:val="24"/>
          <w:szCs w:val="24"/>
          <w:shd w:val="clear" w:color="auto" w:fill="FFFFFF"/>
        </w:rPr>
      </w:pPr>
    </w:p>
    <w:p w14:paraId="5275B964" w14:textId="77777777" w:rsidR="00AE0F75" w:rsidRPr="00FA0B75" w:rsidRDefault="005530F4" w:rsidP="003C1CF4">
      <w:pPr>
        <w:spacing w:after="0" w:line="240" w:lineRule="auto"/>
        <w:jc w:val="both"/>
        <w:rPr>
          <w:rStyle w:val="authorortitle"/>
          <w:rFonts w:ascii="Cambria" w:hAnsi="Cambria"/>
          <w:color w:val="181818"/>
          <w:sz w:val="24"/>
          <w:szCs w:val="24"/>
          <w:shd w:val="clear" w:color="auto" w:fill="FFFFFF"/>
        </w:rPr>
      </w:pPr>
      <w:r w:rsidRPr="00FA0B75">
        <w:rPr>
          <w:rFonts w:ascii="Cambria" w:hAnsi="Cambria"/>
          <w:color w:val="181818"/>
          <w:sz w:val="24"/>
          <w:szCs w:val="24"/>
          <w:shd w:val="clear" w:color="auto" w:fill="FFFFFF"/>
        </w:rPr>
        <w:t>Untuk itu, segenap komponen perguruan tinggi</w:t>
      </w:r>
      <w:r w:rsidR="005F7238" w:rsidRPr="00FA0B75">
        <w:rPr>
          <w:rFonts w:ascii="Cambria" w:hAnsi="Cambria"/>
          <w:color w:val="181818"/>
          <w:sz w:val="24"/>
          <w:szCs w:val="24"/>
          <w:shd w:val="clear" w:color="auto" w:fill="FFFFFF"/>
        </w:rPr>
        <w:t xml:space="preserve"> dan pemuda/mahasiswa harus sadar diri dan mawas diri akan bahaya dari perilaku korupsi.</w:t>
      </w:r>
      <w:r w:rsidR="00F01839" w:rsidRPr="00FA0B75">
        <w:rPr>
          <w:rFonts w:ascii="Cambria" w:hAnsi="Cambria"/>
          <w:color w:val="181818"/>
          <w:sz w:val="24"/>
          <w:szCs w:val="24"/>
          <w:shd w:val="clear" w:color="auto" w:fill="FFFFFF"/>
        </w:rPr>
        <w:t xml:space="preserve"> </w:t>
      </w:r>
      <w:r w:rsidR="00AE0F75" w:rsidRPr="00FA0B75">
        <w:rPr>
          <w:rFonts w:ascii="Cambria" w:hAnsi="Cambria"/>
          <w:color w:val="181818"/>
          <w:sz w:val="24"/>
          <w:szCs w:val="24"/>
          <w:shd w:val="clear" w:color="auto" w:fill="FFFFFF"/>
        </w:rPr>
        <w:t>Hal utama</w:t>
      </w:r>
      <w:r w:rsidR="00F01839" w:rsidRPr="00FA0B75">
        <w:rPr>
          <w:rFonts w:ascii="Cambria" w:hAnsi="Cambria"/>
          <w:color w:val="181818"/>
          <w:sz w:val="24"/>
          <w:szCs w:val="24"/>
          <w:shd w:val="clear" w:color="auto" w:fill="FFFFFF"/>
        </w:rPr>
        <w:t xml:space="preserve"> yang harus kita miliki adalah literasi tentang korupsi itu sendiri. S</w:t>
      </w:r>
      <w:r w:rsidR="00AE0F75" w:rsidRPr="00FA0B75">
        <w:rPr>
          <w:rFonts w:ascii="Cambria" w:hAnsi="Cambria"/>
          <w:color w:val="181818"/>
          <w:sz w:val="24"/>
          <w:szCs w:val="24"/>
          <w:shd w:val="clear" w:color="auto" w:fill="FFFFFF"/>
        </w:rPr>
        <w:t xml:space="preserve">ebagai kaum </w:t>
      </w:r>
      <w:r w:rsidR="00AE0F75" w:rsidRPr="00BA044F">
        <w:rPr>
          <w:rFonts w:ascii="Cambria" w:hAnsi="Cambria"/>
          <w:iCs/>
          <w:color w:val="181818"/>
          <w:sz w:val="24"/>
          <w:szCs w:val="24"/>
          <w:shd w:val="clear" w:color="auto" w:fill="FFFFFF"/>
        </w:rPr>
        <w:t>literate,</w:t>
      </w:r>
      <w:r w:rsidR="00AE0F75" w:rsidRPr="00FA0B75">
        <w:rPr>
          <w:rFonts w:ascii="Cambria" w:hAnsi="Cambria"/>
          <w:color w:val="181818"/>
          <w:sz w:val="24"/>
          <w:szCs w:val="24"/>
          <w:shd w:val="clear" w:color="auto" w:fill="FFFFFF"/>
        </w:rPr>
        <w:t xml:space="preserve"> s</w:t>
      </w:r>
      <w:r w:rsidR="00F01839" w:rsidRPr="00FA0B75">
        <w:rPr>
          <w:rFonts w:ascii="Cambria" w:hAnsi="Cambria"/>
          <w:color w:val="181818"/>
          <w:sz w:val="24"/>
          <w:szCs w:val="24"/>
          <w:shd w:val="clear" w:color="auto" w:fill="FFFFFF"/>
        </w:rPr>
        <w:t xml:space="preserve">udah </w:t>
      </w:r>
      <w:r w:rsidR="00AE0F75" w:rsidRPr="00FA0B75">
        <w:rPr>
          <w:rFonts w:ascii="Cambria" w:hAnsi="Cambria"/>
          <w:color w:val="181818"/>
          <w:sz w:val="24"/>
          <w:szCs w:val="24"/>
          <w:shd w:val="clear" w:color="auto" w:fill="FFFFFF"/>
        </w:rPr>
        <w:t xml:space="preserve">sepatutnya </w:t>
      </w:r>
      <w:r w:rsidR="00F01839" w:rsidRPr="00FA0B75">
        <w:rPr>
          <w:rFonts w:ascii="Cambria" w:hAnsi="Cambria"/>
          <w:color w:val="181818"/>
          <w:sz w:val="24"/>
          <w:szCs w:val="24"/>
          <w:shd w:val="clear" w:color="auto" w:fill="FFFFFF"/>
        </w:rPr>
        <w:t>kita memahami</w:t>
      </w:r>
      <w:r w:rsidR="00AE0F75" w:rsidRPr="00FA0B75">
        <w:rPr>
          <w:rFonts w:ascii="Cambria" w:hAnsi="Cambria"/>
          <w:color w:val="181818"/>
          <w:sz w:val="24"/>
          <w:szCs w:val="24"/>
          <w:shd w:val="clear" w:color="auto" w:fill="FFFFFF"/>
        </w:rPr>
        <w:t xml:space="preserve"> esensi</w:t>
      </w:r>
      <w:r w:rsidR="005F7238" w:rsidRPr="00FA0B75">
        <w:rPr>
          <w:rFonts w:ascii="Cambria" w:hAnsi="Cambria"/>
          <w:color w:val="181818"/>
          <w:sz w:val="24"/>
          <w:szCs w:val="24"/>
          <w:shd w:val="clear" w:color="auto" w:fill="FFFFFF"/>
        </w:rPr>
        <w:t xml:space="preserve"> </w:t>
      </w:r>
      <w:r w:rsidR="00F01839" w:rsidRPr="00FA0B75">
        <w:rPr>
          <w:rFonts w:ascii="Cambria" w:hAnsi="Cambria"/>
          <w:color w:val="181818"/>
          <w:sz w:val="24"/>
          <w:szCs w:val="24"/>
          <w:shd w:val="clear" w:color="auto" w:fill="FFFFFF"/>
        </w:rPr>
        <w:t xml:space="preserve">korupsi, </w:t>
      </w:r>
      <w:r w:rsidR="00AE0F75" w:rsidRPr="00FA0B75">
        <w:rPr>
          <w:rFonts w:ascii="Cambria" w:hAnsi="Cambria"/>
          <w:color w:val="181818"/>
          <w:sz w:val="24"/>
          <w:szCs w:val="24"/>
          <w:shd w:val="clear" w:color="auto" w:fill="FFFFFF"/>
        </w:rPr>
        <w:t>ciri-ciri, regulasi-regulasi</w:t>
      </w:r>
      <w:r w:rsidR="00F01839" w:rsidRPr="00FA0B75">
        <w:rPr>
          <w:rFonts w:ascii="Cambria" w:hAnsi="Cambria"/>
          <w:color w:val="181818"/>
          <w:sz w:val="24"/>
          <w:szCs w:val="24"/>
          <w:shd w:val="clear" w:color="auto" w:fill="FFFFFF"/>
        </w:rPr>
        <w:t xml:space="preserve"> </w:t>
      </w:r>
      <w:r w:rsidR="00AE0F75" w:rsidRPr="00FA0B75">
        <w:rPr>
          <w:rFonts w:ascii="Cambria" w:hAnsi="Cambria"/>
          <w:color w:val="181818"/>
          <w:sz w:val="24"/>
          <w:szCs w:val="24"/>
          <w:shd w:val="clear" w:color="auto" w:fill="FFFFFF"/>
        </w:rPr>
        <w:t xml:space="preserve">tentang </w:t>
      </w:r>
      <w:r w:rsidR="00F01839" w:rsidRPr="00FA0B75">
        <w:rPr>
          <w:rFonts w:ascii="Cambria" w:hAnsi="Cambria"/>
          <w:color w:val="181818"/>
          <w:sz w:val="24"/>
          <w:szCs w:val="24"/>
          <w:shd w:val="clear" w:color="auto" w:fill="FFFFFF"/>
        </w:rPr>
        <w:t>tindak pidana korupsi, serta strategi perlawanannya.</w:t>
      </w:r>
    </w:p>
    <w:p w14:paraId="09561AAE" w14:textId="77777777" w:rsidR="00AE0F75" w:rsidRPr="00FA0B75" w:rsidRDefault="00AE0F75" w:rsidP="003C1CF4">
      <w:pPr>
        <w:spacing w:after="0" w:line="240" w:lineRule="auto"/>
        <w:jc w:val="both"/>
        <w:rPr>
          <w:rStyle w:val="authorortitle"/>
          <w:rFonts w:ascii="Cambria" w:hAnsi="Cambria"/>
          <w:color w:val="181818"/>
          <w:sz w:val="24"/>
          <w:szCs w:val="24"/>
          <w:shd w:val="clear" w:color="auto" w:fill="FFFFFF"/>
        </w:rPr>
      </w:pPr>
    </w:p>
    <w:p w14:paraId="474A4786" w14:textId="77777777" w:rsidR="00AE0F75" w:rsidRPr="00FA0B75" w:rsidRDefault="00AE0F75" w:rsidP="003C1CF4">
      <w:pPr>
        <w:spacing w:after="0" w:line="240" w:lineRule="auto"/>
        <w:jc w:val="both"/>
        <w:rPr>
          <w:rFonts w:ascii="Cambria" w:hAnsi="Cambria"/>
          <w:color w:val="181818"/>
          <w:sz w:val="24"/>
          <w:szCs w:val="24"/>
          <w:shd w:val="clear" w:color="auto" w:fill="FFFFFF"/>
        </w:rPr>
      </w:pPr>
      <w:r w:rsidRPr="00FA0B75">
        <w:rPr>
          <w:rFonts w:ascii="Cambria" w:hAnsi="Cambria"/>
          <w:sz w:val="24"/>
          <w:szCs w:val="24"/>
        </w:rPr>
        <w:t>Harus kita ketahui bersama, bahwa m</w:t>
      </w:r>
      <w:r w:rsidR="00A638BE" w:rsidRPr="00FA0B75">
        <w:rPr>
          <w:rFonts w:ascii="Cambria" w:hAnsi="Cambria"/>
          <w:sz w:val="24"/>
          <w:szCs w:val="24"/>
        </w:rPr>
        <w:t>enurut Undang-undang No 31 Tahun 1999 tentang pemberantasan tindak pidana korupsi, yang termasuk dalam tindak pidana korupsi adalah “Setiap orang yang dikategorikan melawan , melakukan perbuatan memperkaya diri sendiri, menguntungkan diri sendiri, atau orang lain atau suatu korporasi, menyalahgunakan kewenangan maupun kesempatan atau sarana yang ada padanya karena jabatan atau kedudukan yang dapat merugikan keuangan Negara atau perekonomian Negara”</w:t>
      </w:r>
      <w:r w:rsidRPr="00FA0B75">
        <w:rPr>
          <w:rFonts w:ascii="Cambria" w:hAnsi="Cambria"/>
          <w:color w:val="181818"/>
          <w:sz w:val="24"/>
          <w:szCs w:val="24"/>
          <w:shd w:val="clear" w:color="auto" w:fill="FFFFFF"/>
        </w:rPr>
        <w:t>.</w:t>
      </w:r>
    </w:p>
    <w:p w14:paraId="07A6B002" w14:textId="77777777" w:rsidR="00AE0F75" w:rsidRPr="00FA0B75" w:rsidRDefault="00AE0F75" w:rsidP="003C1CF4">
      <w:pPr>
        <w:spacing w:after="0" w:line="240" w:lineRule="auto"/>
        <w:jc w:val="both"/>
        <w:rPr>
          <w:rFonts w:ascii="Cambria" w:hAnsi="Cambria"/>
          <w:color w:val="181818"/>
          <w:sz w:val="24"/>
          <w:szCs w:val="24"/>
          <w:shd w:val="clear" w:color="auto" w:fill="FFFFFF"/>
        </w:rPr>
      </w:pPr>
    </w:p>
    <w:p w14:paraId="20BAE56A" w14:textId="77777777" w:rsidR="00A638BE" w:rsidRPr="00FA0B75" w:rsidRDefault="00AE0F75" w:rsidP="003C1CF4">
      <w:pPr>
        <w:spacing w:after="0" w:line="240" w:lineRule="auto"/>
        <w:jc w:val="both"/>
        <w:rPr>
          <w:rFonts w:ascii="Cambria" w:hAnsi="Cambria"/>
          <w:color w:val="181818"/>
          <w:sz w:val="24"/>
          <w:szCs w:val="24"/>
          <w:shd w:val="clear" w:color="auto" w:fill="FFFFFF"/>
        </w:rPr>
      </w:pPr>
      <w:r w:rsidRPr="00FA0B75">
        <w:rPr>
          <w:rFonts w:ascii="Cambria" w:hAnsi="Cambria"/>
          <w:color w:val="181818"/>
          <w:sz w:val="24"/>
          <w:szCs w:val="24"/>
          <w:shd w:val="clear" w:color="auto" w:fill="FFFFFF"/>
        </w:rPr>
        <w:t xml:space="preserve">Dalam hal ini, </w:t>
      </w:r>
      <w:r w:rsidR="00A638BE" w:rsidRPr="00FA0B75">
        <w:rPr>
          <w:rFonts w:ascii="Cambria" w:hAnsi="Cambria"/>
          <w:sz w:val="24"/>
          <w:szCs w:val="24"/>
        </w:rPr>
        <w:t xml:space="preserve">Syed Hussein Al Atas </w:t>
      </w:r>
      <w:r w:rsidR="00A64704" w:rsidRPr="00FA0B75">
        <w:rPr>
          <w:rFonts w:ascii="Cambria" w:hAnsi="Cambria"/>
          <w:sz w:val="24"/>
          <w:szCs w:val="24"/>
        </w:rPr>
        <w:t xml:space="preserve">(dalam Trinovani, 2016) </w:t>
      </w:r>
      <w:r w:rsidR="00A638BE" w:rsidRPr="00FA0B75">
        <w:rPr>
          <w:rFonts w:ascii="Cambria" w:hAnsi="Cambria"/>
          <w:sz w:val="24"/>
          <w:szCs w:val="24"/>
        </w:rPr>
        <w:t xml:space="preserve">menyebutkan 7 </w:t>
      </w:r>
      <w:r w:rsidRPr="00FA0B75">
        <w:rPr>
          <w:rFonts w:ascii="Cambria" w:hAnsi="Cambria"/>
          <w:sz w:val="24"/>
          <w:szCs w:val="24"/>
        </w:rPr>
        <w:t xml:space="preserve">tipologi </w:t>
      </w:r>
      <w:r w:rsidR="00A638BE" w:rsidRPr="00FA0B75">
        <w:rPr>
          <w:rFonts w:ascii="Cambria" w:hAnsi="Cambria"/>
          <w:sz w:val="24"/>
          <w:szCs w:val="24"/>
        </w:rPr>
        <w:t>korups</w:t>
      </w:r>
      <w:r w:rsidRPr="00FA0B75">
        <w:rPr>
          <w:rFonts w:ascii="Cambria" w:hAnsi="Cambria"/>
          <w:sz w:val="24"/>
          <w:szCs w:val="24"/>
        </w:rPr>
        <w:t xml:space="preserve">i, </w:t>
      </w:r>
      <w:r w:rsidR="00A638BE" w:rsidRPr="00FA0B75">
        <w:rPr>
          <w:rFonts w:ascii="Cambria" w:hAnsi="Cambria"/>
          <w:sz w:val="24"/>
          <w:szCs w:val="24"/>
        </w:rPr>
        <w:t xml:space="preserve">yaitu: </w:t>
      </w:r>
    </w:p>
    <w:p w14:paraId="3CFFDF30" w14:textId="77777777" w:rsidR="00A638BE" w:rsidRPr="00FA0B75" w:rsidRDefault="00A638BE" w:rsidP="003C1CF4">
      <w:pPr>
        <w:pStyle w:val="DaftarParagraf"/>
        <w:numPr>
          <w:ilvl w:val="0"/>
          <w:numId w:val="2"/>
        </w:numPr>
        <w:spacing w:after="0" w:line="240" w:lineRule="auto"/>
        <w:jc w:val="both"/>
        <w:rPr>
          <w:rFonts w:ascii="Cambria" w:hAnsi="Cambria"/>
          <w:sz w:val="24"/>
          <w:szCs w:val="24"/>
        </w:rPr>
      </w:pPr>
      <w:r w:rsidRPr="00FA0B75">
        <w:rPr>
          <w:rFonts w:ascii="Cambria" w:hAnsi="Cambria"/>
          <w:sz w:val="24"/>
          <w:szCs w:val="24"/>
        </w:rPr>
        <w:t>Korupsi Transaktif (Transactive corruption): yaitu menunjukkan kepada adanya kesepakatan timbal balik antara pihak pembeli dan pihak penerima, demi keuntungan kedua belah pihak dan dengan aktif diusahakan tercapainya keuntungan oleh kedua</w:t>
      </w:r>
      <w:r w:rsidR="00AE0F75" w:rsidRPr="00FA0B75">
        <w:rPr>
          <w:rFonts w:ascii="Cambria" w:hAnsi="Cambria"/>
          <w:sz w:val="24"/>
          <w:szCs w:val="24"/>
        </w:rPr>
        <w:t xml:space="preserve"> belah pihak</w:t>
      </w:r>
      <w:r w:rsidRPr="00FA0B75">
        <w:rPr>
          <w:rFonts w:ascii="Cambria" w:hAnsi="Cambria"/>
          <w:sz w:val="24"/>
          <w:szCs w:val="24"/>
        </w:rPr>
        <w:t xml:space="preserve">. </w:t>
      </w:r>
    </w:p>
    <w:p w14:paraId="3F21F972" w14:textId="77777777" w:rsidR="00A638BE" w:rsidRPr="00FA0B75" w:rsidRDefault="00A638BE" w:rsidP="003C1CF4">
      <w:pPr>
        <w:pStyle w:val="DaftarParagraf"/>
        <w:numPr>
          <w:ilvl w:val="0"/>
          <w:numId w:val="2"/>
        </w:numPr>
        <w:spacing w:after="0" w:line="240" w:lineRule="auto"/>
        <w:jc w:val="both"/>
        <w:rPr>
          <w:rFonts w:ascii="Cambria" w:hAnsi="Cambria"/>
          <w:sz w:val="24"/>
          <w:szCs w:val="24"/>
        </w:rPr>
      </w:pPr>
      <w:r w:rsidRPr="00FA0B75">
        <w:rPr>
          <w:rFonts w:ascii="Cambria" w:hAnsi="Cambria"/>
          <w:sz w:val="24"/>
          <w:szCs w:val="24"/>
        </w:rPr>
        <w:t>Korupsi yang memeras (Extortive corr</w:t>
      </w:r>
      <w:r w:rsidR="00AE0F75" w:rsidRPr="00FA0B75">
        <w:rPr>
          <w:rFonts w:ascii="Cambria" w:hAnsi="Cambria"/>
          <w:sz w:val="24"/>
          <w:szCs w:val="24"/>
        </w:rPr>
        <w:t>uption) adalah jenis korupsi di</w:t>
      </w:r>
      <w:r w:rsidRPr="00FA0B75">
        <w:rPr>
          <w:rFonts w:ascii="Cambria" w:hAnsi="Cambria"/>
          <w:sz w:val="24"/>
          <w:szCs w:val="24"/>
        </w:rPr>
        <w:t xml:space="preserve">mana pihak pemberi dipaksa untuk menyuap guna mencegah kerugian yang sedang mengancam dirinya, kepentingannya atau hal-hal yang dihargainya. </w:t>
      </w:r>
    </w:p>
    <w:p w14:paraId="156B6F6C" w14:textId="77777777" w:rsidR="00A638BE" w:rsidRPr="00FA0B75" w:rsidRDefault="00A638BE" w:rsidP="003C1CF4">
      <w:pPr>
        <w:pStyle w:val="DaftarParagraf"/>
        <w:numPr>
          <w:ilvl w:val="0"/>
          <w:numId w:val="2"/>
        </w:numPr>
        <w:spacing w:after="0" w:line="240" w:lineRule="auto"/>
        <w:jc w:val="both"/>
        <w:rPr>
          <w:rFonts w:ascii="Cambria" w:hAnsi="Cambria"/>
          <w:sz w:val="24"/>
          <w:szCs w:val="24"/>
        </w:rPr>
      </w:pPr>
      <w:r w:rsidRPr="00FA0B75">
        <w:rPr>
          <w:rFonts w:ascii="Cambria" w:hAnsi="Cambria"/>
          <w:sz w:val="24"/>
          <w:szCs w:val="24"/>
        </w:rPr>
        <w:t xml:space="preserve">Korupsi investif (investive corruption) adalah pemberian barang atau jasa tanpa ada pertalian langsung dari keuntungan tertentu, selain keuntungan yang dibayangkan akan diperoleh di masa yang akan datang. </w:t>
      </w:r>
    </w:p>
    <w:p w14:paraId="559E3004" w14:textId="77777777" w:rsidR="00A638BE" w:rsidRPr="00FA0B75" w:rsidRDefault="00A638BE" w:rsidP="003C1CF4">
      <w:pPr>
        <w:pStyle w:val="DaftarParagraf"/>
        <w:numPr>
          <w:ilvl w:val="0"/>
          <w:numId w:val="2"/>
        </w:numPr>
        <w:spacing w:after="0" w:line="240" w:lineRule="auto"/>
        <w:jc w:val="both"/>
        <w:rPr>
          <w:rFonts w:ascii="Cambria" w:hAnsi="Cambria"/>
          <w:sz w:val="24"/>
          <w:szCs w:val="24"/>
        </w:rPr>
      </w:pPr>
      <w:r w:rsidRPr="00FA0B75">
        <w:rPr>
          <w:rFonts w:ascii="Cambria" w:hAnsi="Cambria"/>
          <w:sz w:val="24"/>
          <w:szCs w:val="24"/>
        </w:rPr>
        <w:t>Korupsi perkerabatan (nepotistic corruption) adalah penunjukan yang tidak sah terhadap teman atau sanak saudara untuk memegang jabatan dalam pemerintahan atau tindakan yang memberikan perlakuan yang mengutamakan dalam bentu</w:t>
      </w:r>
      <w:r w:rsidR="00AE0F75" w:rsidRPr="00FA0B75">
        <w:rPr>
          <w:rFonts w:ascii="Cambria" w:hAnsi="Cambria"/>
          <w:sz w:val="24"/>
          <w:szCs w:val="24"/>
        </w:rPr>
        <w:t>k uang atau bentuk-bentuk lain.</w:t>
      </w:r>
    </w:p>
    <w:p w14:paraId="30A4E29E" w14:textId="77777777" w:rsidR="00A638BE" w:rsidRPr="00FA0B75" w:rsidRDefault="00A638BE" w:rsidP="003C1CF4">
      <w:pPr>
        <w:pStyle w:val="DaftarParagraf"/>
        <w:numPr>
          <w:ilvl w:val="0"/>
          <w:numId w:val="2"/>
        </w:numPr>
        <w:spacing w:after="0" w:line="240" w:lineRule="auto"/>
        <w:jc w:val="both"/>
        <w:rPr>
          <w:rFonts w:ascii="Cambria" w:hAnsi="Cambria"/>
          <w:sz w:val="24"/>
          <w:szCs w:val="24"/>
        </w:rPr>
      </w:pPr>
      <w:r w:rsidRPr="00FA0B75">
        <w:rPr>
          <w:rFonts w:ascii="Cambria" w:hAnsi="Cambria"/>
          <w:sz w:val="24"/>
          <w:szCs w:val="24"/>
        </w:rPr>
        <w:t xml:space="preserve">Korupsi defensif (defensive corruption) adalah perilaku korban korupsi dengan pemerasan, korupsinya adalah dalam rangka mempertahankan diri. </w:t>
      </w:r>
    </w:p>
    <w:p w14:paraId="4096A715" w14:textId="77777777" w:rsidR="00A638BE" w:rsidRPr="00FA0B75" w:rsidRDefault="00A638BE" w:rsidP="003C1CF4">
      <w:pPr>
        <w:pStyle w:val="DaftarParagraf"/>
        <w:numPr>
          <w:ilvl w:val="0"/>
          <w:numId w:val="2"/>
        </w:numPr>
        <w:spacing w:after="0" w:line="240" w:lineRule="auto"/>
        <w:jc w:val="both"/>
        <w:rPr>
          <w:rFonts w:ascii="Cambria" w:hAnsi="Cambria"/>
          <w:sz w:val="24"/>
          <w:szCs w:val="24"/>
        </w:rPr>
      </w:pPr>
      <w:r w:rsidRPr="00FA0B75">
        <w:rPr>
          <w:rFonts w:ascii="Cambria" w:hAnsi="Cambria"/>
          <w:sz w:val="24"/>
          <w:szCs w:val="24"/>
        </w:rPr>
        <w:t>Korupsi otogenik (autogenic corruption) yaitu korupsi yang dilaksanakan oleh seorang diri.</w:t>
      </w:r>
    </w:p>
    <w:p w14:paraId="6E94A8BE" w14:textId="77777777" w:rsidR="00A638BE" w:rsidRPr="00FA0B75" w:rsidRDefault="00A638BE" w:rsidP="003C1CF4">
      <w:pPr>
        <w:pStyle w:val="DaftarParagraf"/>
        <w:numPr>
          <w:ilvl w:val="0"/>
          <w:numId w:val="2"/>
        </w:numPr>
        <w:spacing w:after="0" w:line="240" w:lineRule="auto"/>
        <w:jc w:val="both"/>
        <w:rPr>
          <w:rFonts w:ascii="Cambria" w:hAnsi="Cambria"/>
          <w:sz w:val="24"/>
          <w:szCs w:val="24"/>
        </w:rPr>
      </w:pPr>
      <w:r w:rsidRPr="00FA0B75">
        <w:rPr>
          <w:rFonts w:ascii="Cambria" w:hAnsi="Cambria"/>
          <w:sz w:val="24"/>
          <w:szCs w:val="24"/>
        </w:rPr>
        <w:t>Korupsi dukungan (supportive corruption) yaitu korupsi tidak secara langsung menyangkut uang atau imbalan langsung dalam bentuk lain.</w:t>
      </w:r>
    </w:p>
    <w:p w14:paraId="581A723D" w14:textId="77777777" w:rsidR="00A638BE" w:rsidRPr="00FA0B75" w:rsidRDefault="00A638BE" w:rsidP="003C1CF4">
      <w:pPr>
        <w:spacing w:after="0" w:line="240" w:lineRule="auto"/>
        <w:jc w:val="both"/>
        <w:rPr>
          <w:rFonts w:ascii="Cambria" w:hAnsi="Cambria"/>
          <w:sz w:val="24"/>
          <w:szCs w:val="24"/>
        </w:rPr>
      </w:pPr>
    </w:p>
    <w:p w14:paraId="099D79B0" w14:textId="77777777" w:rsidR="00A638BE" w:rsidRPr="00FA0B75" w:rsidRDefault="00AE0F75" w:rsidP="003C1CF4">
      <w:pPr>
        <w:spacing w:after="0" w:line="240" w:lineRule="auto"/>
        <w:jc w:val="both"/>
        <w:rPr>
          <w:rFonts w:ascii="Cambria" w:hAnsi="Cambria"/>
          <w:sz w:val="24"/>
          <w:szCs w:val="24"/>
        </w:rPr>
      </w:pPr>
      <w:r w:rsidRPr="00FA0B75">
        <w:rPr>
          <w:rFonts w:ascii="Cambria" w:hAnsi="Cambria"/>
          <w:sz w:val="24"/>
          <w:szCs w:val="24"/>
        </w:rPr>
        <w:t xml:space="preserve">Jenis-jenis korupsi tersebut harus kita </w:t>
      </w:r>
      <w:r w:rsidR="003B6204" w:rsidRPr="00FA0B75">
        <w:rPr>
          <w:rFonts w:ascii="Cambria" w:hAnsi="Cambria"/>
          <w:sz w:val="24"/>
          <w:szCs w:val="24"/>
        </w:rPr>
        <w:t xml:space="preserve">fahami </w:t>
      </w:r>
      <w:r w:rsidRPr="00FA0B75">
        <w:rPr>
          <w:rFonts w:ascii="Cambria" w:hAnsi="Cambria"/>
          <w:sz w:val="24"/>
          <w:szCs w:val="24"/>
        </w:rPr>
        <w:t xml:space="preserve">bersama, karena boleh jadi secara tidak sadar kita melakukan tindakan-tindakan yang mengarah pada kategori perilaku koruptif, baik </w:t>
      </w:r>
      <w:r w:rsidR="003B6204" w:rsidRPr="00FA0B75">
        <w:rPr>
          <w:rFonts w:ascii="Cambria" w:hAnsi="Cambria"/>
          <w:sz w:val="24"/>
          <w:szCs w:val="24"/>
        </w:rPr>
        <w:t xml:space="preserve">secara </w:t>
      </w:r>
      <w:r w:rsidRPr="00FA0B75">
        <w:rPr>
          <w:rFonts w:ascii="Cambria" w:hAnsi="Cambria"/>
          <w:sz w:val="24"/>
          <w:szCs w:val="24"/>
        </w:rPr>
        <w:t xml:space="preserve">langsung maupun tidak langsung. </w:t>
      </w:r>
    </w:p>
    <w:p w14:paraId="7951FB26" w14:textId="77777777" w:rsidR="00F5397B" w:rsidRPr="00FA0B75" w:rsidRDefault="00F5397B" w:rsidP="003C1CF4">
      <w:pPr>
        <w:spacing w:after="0" w:line="240" w:lineRule="auto"/>
        <w:jc w:val="both"/>
        <w:rPr>
          <w:rFonts w:ascii="Cambria" w:hAnsi="Cambria"/>
          <w:sz w:val="24"/>
          <w:szCs w:val="24"/>
        </w:rPr>
      </w:pPr>
    </w:p>
    <w:p w14:paraId="591CD312" w14:textId="77777777" w:rsidR="00F5397B" w:rsidRPr="00FA0B75" w:rsidRDefault="00F5397B" w:rsidP="003C1CF4">
      <w:pPr>
        <w:spacing w:after="0" w:line="240" w:lineRule="auto"/>
        <w:jc w:val="both"/>
        <w:rPr>
          <w:rFonts w:ascii="Cambria" w:hAnsi="Cambria"/>
          <w:b/>
          <w:sz w:val="24"/>
          <w:szCs w:val="24"/>
        </w:rPr>
      </w:pPr>
      <w:r w:rsidRPr="00FA0B75">
        <w:rPr>
          <w:rFonts w:ascii="Cambria" w:hAnsi="Cambria"/>
          <w:b/>
          <w:sz w:val="24"/>
          <w:szCs w:val="24"/>
        </w:rPr>
        <w:t>Bapak, Ibu dan Saudara/i sekalian…</w:t>
      </w:r>
    </w:p>
    <w:p w14:paraId="41DA3387" w14:textId="77777777" w:rsidR="00F5397B" w:rsidRPr="00FA0B75" w:rsidRDefault="00F5397B" w:rsidP="003C1CF4">
      <w:pPr>
        <w:spacing w:after="0" w:line="240" w:lineRule="auto"/>
        <w:jc w:val="both"/>
        <w:rPr>
          <w:rFonts w:ascii="Cambria" w:hAnsi="Cambria"/>
          <w:sz w:val="24"/>
          <w:szCs w:val="24"/>
        </w:rPr>
      </w:pPr>
    </w:p>
    <w:p w14:paraId="6AF7A1A6" w14:textId="77777777" w:rsidR="00F5397B" w:rsidRPr="00FA0B75" w:rsidRDefault="00F5397B" w:rsidP="003C1CF4">
      <w:pPr>
        <w:spacing w:after="0" w:line="240" w:lineRule="auto"/>
        <w:jc w:val="both"/>
        <w:rPr>
          <w:rFonts w:ascii="Cambria" w:hAnsi="Cambria"/>
          <w:sz w:val="24"/>
          <w:szCs w:val="24"/>
        </w:rPr>
      </w:pPr>
      <w:r w:rsidRPr="00FA0B75">
        <w:rPr>
          <w:rFonts w:ascii="Cambria" w:hAnsi="Cambria"/>
          <w:sz w:val="24"/>
          <w:szCs w:val="24"/>
        </w:rPr>
        <w:t>Kemudian, tugas kita selanjutnya sebagai kaum terdidik adalah menjadi edukator, promotor dan katalisator gerakan anti korupsi. Hingga hari ini, kita masih memiliki PR besar tentang bagaimana cara meningkatkan sikap anti korupsi dalam masyarakat.</w:t>
      </w:r>
    </w:p>
    <w:p w14:paraId="390154D1" w14:textId="77777777" w:rsidR="00AE0F75" w:rsidRPr="00FA0B75" w:rsidRDefault="00AE0F75" w:rsidP="003C1CF4">
      <w:pPr>
        <w:spacing w:after="0" w:line="240" w:lineRule="auto"/>
        <w:jc w:val="both"/>
        <w:rPr>
          <w:rFonts w:ascii="Cambria" w:hAnsi="Cambria"/>
          <w:sz w:val="24"/>
          <w:szCs w:val="24"/>
        </w:rPr>
      </w:pPr>
    </w:p>
    <w:p w14:paraId="031FA4FB" w14:textId="77777777" w:rsidR="0001715C" w:rsidRPr="00FA0B75" w:rsidRDefault="00F5397B" w:rsidP="003C1CF4">
      <w:pPr>
        <w:spacing w:after="0" w:line="240" w:lineRule="auto"/>
        <w:jc w:val="both"/>
        <w:rPr>
          <w:rFonts w:ascii="Cambria" w:hAnsi="Cambria" w:cs="Segoe UI"/>
          <w:sz w:val="24"/>
          <w:szCs w:val="24"/>
        </w:rPr>
      </w:pPr>
      <w:r w:rsidRPr="00FA0B75">
        <w:rPr>
          <w:rFonts w:ascii="Cambria" w:hAnsi="Cambria"/>
          <w:sz w:val="24"/>
          <w:szCs w:val="24"/>
        </w:rPr>
        <w:t xml:space="preserve">Jika kita melihat data, menurut </w:t>
      </w:r>
      <w:r w:rsidR="00F356C9" w:rsidRPr="00FA0B75">
        <w:rPr>
          <w:rFonts w:ascii="Cambria" w:hAnsi="Cambria"/>
          <w:sz w:val="24"/>
          <w:szCs w:val="24"/>
        </w:rPr>
        <w:t xml:space="preserve">BPS, </w:t>
      </w:r>
      <w:r w:rsidR="00106AE5" w:rsidRPr="00FA0B75">
        <w:rPr>
          <w:rFonts w:ascii="Cambria" w:hAnsi="Cambria"/>
          <w:sz w:val="24"/>
          <w:szCs w:val="24"/>
        </w:rPr>
        <w:t xml:space="preserve">Indeks Perilaku Anti Korupsi (IPAK) selama empat tahun terakhir </w:t>
      </w:r>
      <w:r w:rsidR="0001715C" w:rsidRPr="00FA0B75">
        <w:rPr>
          <w:rFonts w:ascii="Cambria" w:hAnsi="Cambria"/>
          <w:sz w:val="24"/>
          <w:szCs w:val="24"/>
        </w:rPr>
        <w:t xml:space="preserve">memang </w:t>
      </w:r>
      <w:r w:rsidR="00106AE5" w:rsidRPr="00FA0B75">
        <w:rPr>
          <w:rFonts w:ascii="Cambria" w:hAnsi="Cambria"/>
          <w:sz w:val="24"/>
          <w:szCs w:val="24"/>
        </w:rPr>
        <w:t>menunjukkan pola yang semakin meningkat</w:t>
      </w:r>
      <w:r w:rsidR="00106AE5" w:rsidRPr="00FA0B75">
        <w:rPr>
          <w:rFonts w:ascii="Cambria" w:hAnsi="Cambria" w:cs="Arial"/>
          <w:sz w:val="24"/>
          <w:szCs w:val="24"/>
        </w:rPr>
        <w:t>. IPAK Indonesia 2021 meningkat d</w:t>
      </w:r>
      <w:r w:rsidR="00F356C9" w:rsidRPr="00FA0B75">
        <w:rPr>
          <w:rFonts w:ascii="Cambria" w:hAnsi="Cambria" w:cs="Arial"/>
          <w:sz w:val="24"/>
          <w:szCs w:val="24"/>
        </w:rPr>
        <w:t xml:space="preserve">ibandingkan IPAK 2020, dimana </w:t>
      </w:r>
      <w:r w:rsidR="00F356C9" w:rsidRPr="00FA0B75">
        <w:rPr>
          <w:rFonts w:ascii="Cambria" w:hAnsi="Cambria" w:cs="Segoe UI"/>
          <w:sz w:val="24"/>
          <w:szCs w:val="24"/>
        </w:rPr>
        <w:t>IPAK</w:t>
      </w:r>
      <w:r w:rsidR="00F356C9" w:rsidRPr="00FA0B75">
        <w:rPr>
          <w:rFonts w:ascii="Cambria" w:eastAsia="Times New Roman" w:hAnsi="Cambria" w:cs="Segoe UI"/>
          <w:sz w:val="24"/>
          <w:szCs w:val="24"/>
        </w:rPr>
        <w:t xml:space="preserve"> Indonesia 2021 sebesar 3,88 pada skala 0 sampai 5. Angka ini lebih tinggi dibandingkan capaian 2020 sebesar 3,84.</w:t>
      </w:r>
      <w:r w:rsidR="00F356C9" w:rsidRPr="00FA0B75">
        <w:rPr>
          <w:rFonts w:ascii="Cambria" w:hAnsi="Cambria" w:cs="Segoe UI"/>
          <w:sz w:val="24"/>
          <w:szCs w:val="24"/>
        </w:rPr>
        <w:t xml:space="preserve"> </w:t>
      </w:r>
      <w:r w:rsidR="0001715C" w:rsidRPr="00FA0B75">
        <w:rPr>
          <w:rFonts w:ascii="Cambria" w:hAnsi="Cambria" w:cs="Segoe UI"/>
          <w:sz w:val="24"/>
          <w:szCs w:val="24"/>
        </w:rPr>
        <w:t>Dalam hal ini, n</w:t>
      </w:r>
      <w:r w:rsidR="00F356C9" w:rsidRPr="00FA0B75">
        <w:rPr>
          <w:rFonts w:ascii="Cambria" w:eastAsia="Times New Roman" w:hAnsi="Cambria" w:cs="Segoe UI"/>
          <w:sz w:val="24"/>
          <w:szCs w:val="24"/>
        </w:rPr>
        <w:t xml:space="preserve">ilai indeks </w:t>
      </w:r>
      <w:r w:rsidR="0001715C" w:rsidRPr="00FA0B75">
        <w:rPr>
          <w:rFonts w:ascii="Cambria" w:hAnsi="Cambria" w:cs="Segoe UI"/>
          <w:sz w:val="24"/>
          <w:szCs w:val="24"/>
        </w:rPr>
        <w:t xml:space="preserve">yang </w:t>
      </w:r>
      <w:r w:rsidR="00F356C9" w:rsidRPr="00FA0B75">
        <w:rPr>
          <w:rFonts w:ascii="Cambria" w:eastAsia="Times New Roman" w:hAnsi="Cambria" w:cs="Segoe UI"/>
          <w:sz w:val="24"/>
          <w:szCs w:val="24"/>
        </w:rPr>
        <w:t>semakin mendekati 5 menunjukkan bahwa masyarakat berperilaku semakin anti korupsi, sebaliknya nilai indeks yang semakin mendekati 0 menunjukkan bahwa masyarakat berperilaku semakin permisif terhadap korupsi.</w:t>
      </w:r>
      <w:r w:rsidR="0001715C" w:rsidRPr="00FA0B75">
        <w:rPr>
          <w:rFonts w:ascii="Cambria" w:hAnsi="Cambria" w:cs="Segoe UI"/>
          <w:sz w:val="24"/>
          <w:szCs w:val="24"/>
        </w:rPr>
        <w:t xml:space="preserve"> </w:t>
      </w:r>
    </w:p>
    <w:p w14:paraId="7008D67F" w14:textId="77777777" w:rsidR="0001715C" w:rsidRPr="00FA0B75" w:rsidRDefault="0001715C" w:rsidP="003C1CF4">
      <w:pPr>
        <w:spacing w:after="0" w:line="240" w:lineRule="auto"/>
        <w:jc w:val="both"/>
        <w:rPr>
          <w:rFonts w:ascii="Cambria" w:hAnsi="Cambria" w:cs="Segoe UI"/>
          <w:b/>
          <w:sz w:val="24"/>
          <w:szCs w:val="24"/>
        </w:rPr>
      </w:pPr>
    </w:p>
    <w:p w14:paraId="1E19B184" w14:textId="77777777" w:rsidR="00F356C9" w:rsidRPr="00FA0B75" w:rsidRDefault="0001715C" w:rsidP="003C1CF4">
      <w:pPr>
        <w:spacing w:after="0" w:line="240" w:lineRule="auto"/>
        <w:jc w:val="both"/>
        <w:rPr>
          <w:rFonts w:ascii="Cambria" w:hAnsi="Cambria"/>
          <w:sz w:val="24"/>
          <w:szCs w:val="24"/>
        </w:rPr>
      </w:pPr>
      <w:r w:rsidRPr="00FA0B75">
        <w:rPr>
          <w:rFonts w:ascii="Cambria" w:hAnsi="Cambria"/>
          <w:sz w:val="24"/>
          <w:szCs w:val="24"/>
        </w:rPr>
        <w:t>Meskipun secara statisitik masyarakat Indonesia semakin anti korupsi, namun kita masih melihat kenaikan IPAK-nya belum terlalu signifikan. Hal ini menunjukkan bahwa PR kita dalam mendongkrak kesadaran masyarakat untuk berperilaku anti korupsi masih cukup panjang.</w:t>
      </w:r>
    </w:p>
    <w:p w14:paraId="5ABBC43B" w14:textId="77777777" w:rsidR="0001715C" w:rsidRPr="00FA0B75" w:rsidRDefault="0001715C" w:rsidP="003C1CF4">
      <w:pPr>
        <w:pStyle w:val="Judul4"/>
        <w:shd w:val="clear" w:color="auto" w:fill="FFFFFF"/>
        <w:spacing w:before="0" w:beforeAutospacing="0" w:after="0" w:afterAutospacing="0"/>
        <w:jc w:val="both"/>
        <w:rPr>
          <w:rFonts w:ascii="Cambria" w:hAnsi="Cambria" w:cs="Arial"/>
          <w:b w:val="0"/>
        </w:rPr>
      </w:pPr>
    </w:p>
    <w:p w14:paraId="7063FCDF" w14:textId="77777777" w:rsidR="00F356C9" w:rsidRPr="00FA0B75" w:rsidRDefault="0001715C" w:rsidP="003C1CF4">
      <w:pPr>
        <w:pStyle w:val="Judul4"/>
        <w:shd w:val="clear" w:color="auto" w:fill="FFFFFF"/>
        <w:spacing w:before="0" w:beforeAutospacing="0" w:after="0" w:afterAutospacing="0"/>
        <w:jc w:val="both"/>
        <w:rPr>
          <w:rFonts w:ascii="Cambria" w:hAnsi="Cambria"/>
          <w:b w:val="0"/>
        </w:rPr>
      </w:pPr>
      <w:r w:rsidRPr="00FA0B75">
        <w:rPr>
          <w:rFonts w:ascii="Cambria" w:hAnsi="Cambria" w:cs="Arial"/>
          <w:b w:val="0"/>
        </w:rPr>
        <w:t xml:space="preserve">Untuk itu, peran dunia pendidikan sangatlah penting dalam pembangunan perilaku anti korupsi. Menurut data BPS (2021), </w:t>
      </w:r>
      <w:r w:rsidR="00F356C9" w:rsidRPr="00FA0B75">
        <w:rPr>
          <w:rFonts w:ascii="Cambria" w:hAnsi="Cambria" w:cs="Segoe UI"/>
          <w:b w:val="0"/>
        </w:rPr>
        <w:t>s</w:t>
      </w:r>
      <w:r w:rsidRPr="00FA0B75">
        <w:rPr>
          <w:rFonts w:ascii="Cambria" w:hAnsi="Cambria" w:cs="Segoe UI"/>
          <w:b w:val="0"/>
        </w:rPr>
        <w:t>emakin tinggi jenjang pendidikan,</w:t>
      </w:r>
      <w:r w:rsidR="00F356C9" w:rsidRPr="00FA0B75">
        <w:rPr>
          <w:rFonts w:ascii="Cambria" w:hAnsi="Cambria" w:cs="Segoe UI"/>
          <w:b w:val="0"/>
        </w:rPr>
        <w:t xml:space="preserve"> masyarakat cenderung semakin anti korupsi. Pada 2021, IPAK masyarakat berpendidikan di bawah SLTA sebesar 3,83; SLTA sebesar 3,92; dan di atas SLTA sebesar 3,99. </w:t>
      </w:r>
    </w:p>
    <w:p w14:paraId="46E8F75D" w14:textId="77777777" w:rsidR="00D63310" w:rsidRPr="00FA0B75" w:rsidRDefault="00D63310" w:rsidP="003C1CF4">
      <w:pPr>
        <w:spacing w:after="0" w:line="240" w:lineRule="auto"/>
        <w:jc w:val="both"/>
        <w:rPr>
          <w:rFonts w:ascii="Cambria" w:hAnsi="Cambria"/>
          <w:sz w:val="24"/>
          <w:szCs w:val="24"/>
        </w:rPr>
      </w:pPr>
    </w:p>
    <w:p w14:paraId="72668A77" w14:textId="77777777" w:rsidR="00D63310" w:rsidRPr="00FA0B75" w:rsidRDefault="00D63310" w:rsidP="003C1CF4">
      <w:pPr>
        <w:spacing w:after="0" w:line="240" w:lineRule="auto"/>
        <w:jc w:val="both"/>
        <w:rPr>
          <w:rFonts w:ascii="Cambria" w:hAnsi="Cambria" w:cs="Arial"/>
          <w:sz w:val="24"/>
          <w:szCs w:val="24"/>
        </w:rPr>
      </w:pPr>
    </w:p>
    <w:p w14:paraId="62DAF5B5" w14:textId="77777777" w:rsidR="00D63310" w:rsidRPr="00FA0B75" w:rsidRDefault="00D63310" w:rsidP="003C1CF4">
      <w:pPr>
        <w:spacing w:after="0" w:line="240" w:lineRule="auto"/>
        <w:jc w:val="both"/>
        <w:rPr>
          <w:rFonts w:ascii="Cambria" w:hAnsi="Cambria" w:cs="Arial"/>
          <w:sz w:val="24"/>
          <w:szCs w:val="24"/>
          <w:shd w:val="clear" w:color="auto" w:fill="FFFFFF"/>
        </w:rPr>
      </w:pPr>
    </w:p>
    <w:p w14:paraId="051111F9" w14:textId="77777777" w:rsidR="00106AE5" w:rsidRPr="00FA0B75" w:rsidRDefault="00106AE5" w:rsidP="003C1CF4">
      <w:pPr>
        <w:spacing w:after="0" w:line="240" w:lineRule="auto"/>
        <w:jc w:val="both"/>
        <w:rPr>
          <w:rFonts w:ascii="Cambria" w:hAnsi="Cambria"/>
          <w:sz w:val="24"/>
          <w:szCs w:val="24"/>
        </w:rPr>
      </w:pPr>
    </w:p>
    <w:p w14:paraId="7AEB428A" w14:textId="77777777" w:rsidR="00106AE5" w:rsidRPr="00FA0B75" w:rsidRDefault="00A638BE" w:rsidP="003C1CF4">
      <w:pPr>
        <w:spacing w:after="0" w:line="240" w:lineRule="auto"/>
        <w:jc w:val="center"/>
        <w:rPr>
          <w:rFonts w:ascii="Cambria" w:hAnsi="Cambria"/>
          <w:sz w:val="24"/>
          <w:szCs w:val="24"/>
        </w:rPr>
      </w:pPr>
      <w:r w:rsidRPr="00FA0B75">
        <w:rPr>
          <w:rFonts w:ascii="Cambria" w:hAnsi="Cambria"/>
          <w:noProof/>
          <w:sz w:val="24"/>
          <w:szCs w:val="24"/>
        </w:rPr>
        <w:drawing>
          <wp:inline distT="0" distB="0" distL="0" distR="0" wp14:anchorId="740017BB" wp14:editId="429B4843">
            <wp:extent cx="5820355" cy="7276010"/>
            <wp:effectExtent l="0" t="0" r="9525" b="1270"/>
            <wp:docPr id="1" name="Picture 1" descr="https://www.bps.go.id/website/images/IPAK-2021-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ps.go.id/website/images/IPAK-2021-in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4015" cy="7280586"/>
                    </a:xfrm>
                    <a:prstGeom prst="rect">
                      <a:avLst/>
                    </a:prstGeom>
                    <a:noFill/>
                    <a:ln>
                      <a:noFill/>
                    </a:ln>
                  </pic:spPr>
                </pic:pic>
              </a:graphicData>
            </a:graphic>
          </wp:inline>
        </w:drawing>
      </w:r>
    </w:p>
    <w:p w14:paraId="2E64941B" w14:textId="77777777" w:rsidR="00106AE5" w:rsidRPr="00FA0B75" w:rsidRDefault="00106AE5" w:rsidP="003C1CF4">
      <w:pPr>
        <w:spacing w:after="0" w:line="240" w:lineRule="auto"/>
        <w:jc w:val="center"/>
        <w:rPr>
          <w:rFonts w:ascii="Cambria" w:hAnsi="Cambria"/>
          <w:sz w:val="24"/>
          <w:szCs w:val="24"/>
        </w:rPr>
      </w:pPr>
    </w:p>
    <w:p w14:paraId="63929FE8" w14:textId="77777777" w:rsidR="00A638BE" w:rsidRPr="00FA0B75" w:rsidRDefault="00A638BE" w:rsidP="003C1CF4">
      <w:pPr>
        <w:spacing w:after="0" w:line="240" w:lineRule="auto"/>
        <w:jc w:val="center"/>
        <w:rPr>
          <w:rFonts w:ascii="Cambria" w:hAnsi="Cambria"/>
          <w:sz w:val="24"/>
          <w:szCs w:val="24"/>
        </w:rPr>
      </w:pPr>
      <w:r w:rsidRPr="00FA0B75">
        <w:rPr>
          <w:rFonts w:ascii="Cambria" w:hAnsi="Cambria"/>
          <w:sz w:val="24"/>
          <w:szCs w:val="24"/>
        </w:rPr>
        <w:t>Sumber: BPS (2021)</w:t>
      </w:r>
    </w:p>
    <w:p w14:paraId="0B0D67CB" w14:textId="77777777" w:rsidR="00106AE5" w:rsidRPr="00FA0B75" w:rsidRDefault="00106AE5" w:rsidP="003C1CF4">
      <w:pPr>
        <w:spacing w:after="0" w:line="240" w:lineRule="auto"/>
        <w:jc w:val="center"/>
        <w:rPr>
          <w:rFonts w:ascii="Cambria" w:hAnsi="Cambria"/>
          <w:sz w:val="24"/>
          <w:szCs w:val="24"/>
        </w:rPr>
      </w:pPr>
    </w:p>
    <w:p w14:paraId="1C53886D" w14:textId="77777777" w:rsidR="00106AE5" w:rsidRPr="00FA0B75" w:rsidRDefault="00106AE5" w:rsidP="003C1CF4">
      <w:pPr>
        <w:spacing w:after="0" w:line="240" w:lineRule="auto"/>
        <w:jc w:val="center"/>
        <w:rPr>
          <w:rFonts w:ascii="Cambria" w:hAnsi="Cambria"/>
          <w:sz w:val="24"/>
          <w:szCs w:val="24"/>
        </w:rPr>
      </w:pPr>
    </w:p>
    <w:p w14:paraId="4BA5817B" w14:textId="77777777" w:rsidR="00106AE5" w:rsidRPr="00FA0B75" w:rsidRDefault="00106AE5" w:rsidP="003C1CF4">
      <w:pPr>
        <w:spacing w:after="0" w:line="240" w:lineRule="auto"/>
        <w:jc w:val="center"/>
        <w:rPr>
          <w:rFonts w:ascii="Cambria" w:hAnsi="Cambria"/>
          <w:sz w:val="24"/>
          <w:szCs w:val="24"/>
        </w:rPr>
      </w:pPr>
      <w:r w:rsidRPr="00FA0B75">
        <w:rPr>
          <w:rFonts w:ascii="Cambria" w:hAnsi="Cambria"/>
          <w:noProof/>
          <w:sz w:val="24"/>
          <w:szCs w:val="24"/>
        </w:rPr>
        <w:drawing>
          <wp:inline distT="0" distB="0" distL="0" distR="0" wp14:anchorId="5A2FF866" wp14:editId="7D593485">
            <wp:extent cx="5825699" cy="291812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294" t="18323" r="3384" b="18127"/>
                    <a:stretch/>
                  </pic:blipFill>
                  <pic:spPr bwMode="auto">
                    <a:xfrm>
                      <a:off x="0" y="0"/>
                      <a:ext cx="5832070" cy="2921320"/>
                    </a:xfrm>
                    <a:prstGeom prst="rect">
                      <a:avLst/>
                    </a:prstGeom>
                    <a:ln>
                      <a:noFill/>
                    </a:ln>
                    <a:extLst>
                      <a:ext uri="{53640926-AAD7-44D8-BBD7-CCE9431645EC}">
                        <a14:shadowObscured xmlns:a14="http://schemas.microsoft.com/office/drawing/2010/main"/>
                      </a:ext>
                    </a:extLst>
                  </pic:spPr>
                </pic:pic>
              </a:graphicData>
            </a:graphic>
          </wp:inline>
        </w:drawing>
      </w:r>
    </w:p>
    <w:p w14:paraId="27653B41" w14:textId="77777777" w:rsidR="00A638BE" w:rsidRPr="00FA0B75" w:rsidRDefault="00A638BE" w:rsidP="003C1CF4">
      <w:pPr>
        <w:spacing w:after="0" w:line="240" w:lineRule="auto"/>
        <w:jc w:val="center"/>
        <w:rPr>
          <w:rFonts w:ascii="Cambria" w:hAnsi="Cambria"/>
          <w:sz w:val="24"/>
          <w:szCs w:val="24"/>
        </w:rPr>
      </w:pPr>
      <w:r w:rsidRPr="00FA0B75">
        <w:rPr>
          <w:rFonts w:ascii="Cambria" w:hAnsi="Cambria"/>
          <w:sz w:val="24"/>
          <w:szCs w:val="24"/>
        </w:rPr>
        <w:t>Sumber: BPS (2021)</w:t>
      </w:r>
    </w:p>
    <w:p w14:paraId="719EF1D8" w14:textId="77777777" w:rsidR="00106AE5" w:rsidRPr="00FA0B75" w:rsidRDefault="00106AE5" w:rsidP="003C1CF4">
      <w:pPr>
        <w:spacing w:after="0" w:line="240" w:lineRule="auto"/>
        <w:jc w:val="center"/>
        <w:rPr>
          <w:rFonts w:ascii="Cambria" w:hAnsi="Cambria"/>
          <w:sz w:val="24"/>
          <w:szCs w:val="24"/>
        </w:rPr>
      </w:pPr>
    </w:p>
    <w:p w14:paraId="79B0E560" w14:textId="77777777" w:rsidR="00106AE5" w:rsidRPr="00FA0B75" w:rsidRDefault="00106AE5" w:rsidP="003C1CF4">
      <w:pPr>
        <w:spacing w:after="0" w:line="240" w:lineRule="auto"/>
        <w:jc w:val="center"/>
        <w:rPr>
          <w:rFonts w:ascii="Cambria" w:hAnsi="Cambria"/>
          <w:sz w:val="24"/>
          <w:szCs w:val="24"/>
        </w:rPr>
      </w:pPr>
      <w:r w:rsidRPr="00FA0B75">
        <w:rPr>
          <w:rFonts w:ascii="Cambria" w:hAnsi="Cambria"/>
          <w:noProof/>
          <w:sz w:val="24"/>
          <w:szCs w:val="24"/>
        </w:rPr>
        <w:drawing>
          <wp:inline distT="0" distB="0" distL="0" distR="0" wp14:anchorId="6240DFDB" wp14:editId="6DD8B30A">
            <wp:extent cx="5677231" cy="295063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236" t="23083" r="4319" b="14564"/>
                    <a:stretch/>
                  </pic:blipFill>
                  <pic:spPr bwMode="auto">
                    <a:xfrm>
                      <a:off x="0" y="0"/>
                      <a:ext cx="5689139" cy="2956828"/>
                    </a:xfrm>
                    <a:prstGeom prst="rect">
                      <a:avLst/>
                    </a:prstGeom>
                    <a:ln>
                      <a:noFill/>
                    </a:ln>
                    <a:extLst>
                      <a:ext uri="{53640926-AAD7-44D8-BBD7-CCE9431645EC}">
                        <a14:shadowObscured xmlns:a14="http://schemas.microsoft.com/office/drawing/2010/main"/>
                      </a:ext>
                    </a:extLst>
                  </pic:spPr>
                </pic:pic>
              </a:graphicData>
            </a:graphic>
          </wp:inline>
        </w:drawing>
      </w:r>
    </w:p>
    <w:p w14:paraId="125C8219" w14:textId="77777777" w:rsidR="00A638BE" w:rsidRPr="00FA0B75" w:rsidRDefault="00A638BE" w:rsidP="003C1CF4">
      <w:pPr>
        <w:spacing w:after="0" w:line="240" w:lineRule="auto"/>
        <w:jc w:val="center"/>
        <w:rPr>
          <w:rFonts w:ascii="Cambria" w:hAnsi="Cambria"/>
          <w:sz w:val="24"/>
          <w:szCs w:val="24"/>
        </w:rPr>
      </w:pPr>
      <w:r w:rsidRPr="00FA0B75">
        <w:rPr>
          <w:rFonts w:ascii="Cambria" w:hAnsi="Cambria"/>
          <w:sz w:val="24"/>
          <w:szCs w:val="24"/>
        </w:rPr>
        <w:t>Sumber: BPS (2021)</w:t>
      </w:r>
    </w:p>
    <w:p w14:paraId="01F7B40E" w14:textId="77777777" w:rsidR="00106AE5" w:rsidRPr="00FA0B75" w:rsidRDefault="00106AE5" w:rsidP="003C1CF4">
      <w:pPr>
        <w:spacing w:after="0" w:line="240" w:lineRule="auto"/>
        <w:jc w:val="center"/>
        <w:rPr>
          <w:rFonts w:ascii="Cambria" w:hAnsi="Cambria"/>
          <w:sz w:val="24"/>
          <w:szCs w:val="24"/>
        </w:rPr>
      </w:pPr>
    </w:p>
    <w:p w14:paraId="16C32EB1" w14:textId="77777777" w:rsidR="00106AE5" w:rsidRPr="00FA0B75" w:rsidRDefault="00106AE5" w:rsidP="003C1CF4">
      <w:pPr>
        <w:spacing w:after="0" w:line="240" w:lineRule="auto"/>
        <w:jc w:val="center"/>
        <w:rPr>
          <w:rFonts w:ascii="Cambria" w:hAnsi="Cambria"/>
          <w:sz w:val="24"/>
          <w:szCs w:val="24"/>
        </w:rPr>
      </w:pPr>
      <w:r w:rsidRPr="00FA0B75">
        <w:rPr>
          <w:rFonts w:ascii="Cambria" w:hAnsi="Cambria"/>
          <w:noProof/>
          <w:sz w:val="24"/>
          <w:szCs w:val="24"/>
        </w:rPr>
        <w:drawing>
          <wp:inline distT="0" distB="0" distL="0" distR="0" wp14:anchorId="2D5988B6" wp14:editId="5EDE6E2E">
            <wp:extent cx="5953279" cy="28068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155" t="17847" r="2164" b="19521"/>
                    <a:stretch/>
                  </pic:blipFill>
                  <pic:spPr bwMode="auto">
                    <a:xfrm>
                      <a:off x="0" y="0"/>
                      <a:ext cx="5967919" cy="2813712"/>
                    </a:xfrm>
                    <a:prstGeom prst="rect">
                      <a:avLst/>
                    </a:prstGeom>
                    <a:ln>
                      <a:noFill/>
                    </a:ln>
                    <a:extLst>
                      <a:ext uri="{53640926-AAD7-44D8-BBD7-CCE9431645EC}">
                        <a14:shadowObscured xmlns:a14="http://schemas.microsoft.com/office/drawing/2010/main"/>
                      </a:ext>
                    </a:extLst>
                  </pic:spPr>
                </pic:pic>
              </a:graphicData>
            </a:graphic>
          </wp:inline>
        </w:drawing>
      </w:r>
    </w:p>
    <w:p w14:paraId="58E2F938" w14:textId="77777777" w:rsidR="00106AE5" w:rsidRPr="00FA0B75" w:rsidRDefault="00A638BE" w:rsidP="003C1CF4">
      <w:pPr>
        <w:spacing w:after="0" w:line="240" w:lineRule="auto"/>
        <w:jc w:val="center"/>
        <w:rPr>
          <w:rFonts w:ascii="Cambria" w:hAnsi="Cambria"/>
          <w:sz w:val="24"/>
          <w:szCs w:val="24"/>
        </w:rPr>
      </w:pPr>
      <w:r w:rsidRPr="00FA0B75">
        <w:rPr>
          <w:rFonts w:ascii="Cambria" w:hAnsi="Cambria"/>
          <w:sz w:val="24"/>
          <w:szCs w:val="24"/>
        </w:rPr>
        <w:t>Sumber: BPS (2021)</w:t>
      </w:r>
    </w:p>
    <w:p w14:paraId="167FBDAD" w14:textId="77777777" w:rsidR="007663A8" w:rsidRPr="00FA0B75" w:rsidRDefault="007663A8" w:rsidP="003C1CF4">
      <w:pPr>
        <w:spacing w:after="0" w:line="240" w:lineRule="auto"/>
        <w:jc w:val="both"/>
        <w:rPr>
          <w:rFonts w:ascii="Cambria" w:hAnsi="Cambria"/>
          <w:sz w:val="24"/>
          <w:szCs w:val="24"/>
        </w:rPr>
      </w:pPr>
    </w:p>
    <w:p w14:paraId="3D9C51A4" w14:textId="77777777" w:rsidR="00D57A10" w:rsidRPr="00FA0B75" w:rsidRDefault="0001715C" w:rsidP="003C1CF4">
      <w:pPr>
        <w:spacing w:after="0" w:line="240" w:lineRule="auto"/>
        <w:jc w:val="both"/>
        <w:rPr>
          <w:rFonts w:ascii="Cambria" w:hAnsi="Cambria"/>
          <w:sz w:val="24"/>
          <w:szCs w:val="24"/>
        </w:rPr>
      </w:pPr>
      <w:r w:rsidRPr="00FA0B75">
        <w:rPr>
          <w:rFonts w:ascii="Cambria" w:hAnsi="Cambria"/>
          <w:sz w:val="24"/>
          <w:szCs w:val="24"/>
        </w:rPr>
        <w:t>Kini saatnya perguruan tinggi dan pemuda/mahasiswa berkolaborasi</w:t>
      </w:r>
      <w:r w:rsidR="00D57A10" w:rsidRPr="00FA0B75">
        <w:rPr>
          <w:rFonts w:ascii="Cambria" w:hAnsi="Cambria"/>
          <w:sz w:val="24"/>
          <w:szCs w:val="24"/>
        </w:rPr>
        <w:t xml:space="preserve"> untuk melakukan upaya-upaya pencegahan korupsi dan membangun budaya anti korupsi. </w:t>
      </w:r>
      <w:r w:rsidR="006608B0" w:rsidRPr="00FA0B75">
        <w:rPr>
          <w:rFonts w:ascii="Cambria" w:hAnsi="Cambria"/>
          <w:sz w:val="24"/>
          <w:szCs w:val="24"/>
        </w:rPr>
        <w:t>S</w:t>
      </w:r>
      <w:r w:rsidR="00D57A10" w:rsidRPr="00FA0B75">
        <w:rPr>
          <w:rFonts w:ascii="Cambria" w:hAnsi="Cambria"/>
          <w:sz w:val="24"/>
          <w:szCs w:val="24"/>
        </w:rPr>
        <w:t>ecara umum, s</w:t>
      </w:r>
      <w:r w:rsidR="006608B0" w:rsidRPr="00FA0B75">
        <w:rPr>
          <w:rFonts w:ascii="Cambria" w:hAnsi="Cambria"/>
          <w:sz w:val="24"/>
          <w:szCs w:val="24"/>
        </w:rPr>
        <w:t xml:space="preserve">trategi yang </w:t>
      </w:r>
      <w:r w:rsidR="00D57A10" w:rsidRPr="00FA0B75">
        <w:rPr>
          <w:rFonts w:ascii="Cambria" w:hAnsi="Cambria"/>
          <w:sz w:val="24"/>
          <w:szCs w:val="24"/>
        </w:rPr>
        <w:t xml:space="preserve">dapat </w:t>
      </w:r>
      <w:r w:rsidR="006608B0" w:rsidRPr="00FA0B75">
        <w:rPr>
          <w:rFonts w:ascii="Cambria" w:hAnsi="Cambria"/>
          <w:sz w:val="24"/>
          <w:szCs w:val="24"/>
        </w:rPr>
        <w:t>dilakukan setidaknya terdiri dari 3 pendekatan, yakni pendekatan preve</w:t>
      </w:r>
      <w:r w:rsidR="00FA0B75" w:rsidRPr="00FA0B75">
        <w:rPr>
          <w:rFonts w:ascii="Cambria" w:hAnsi="Cambria"/>
          <w:sz w:val="24"/>
          <w:szCs w:val="24"/>
        </w:rPr>
        <w:t>ntif, investigatif dan edukatif</w:t>
      </w:r>
      <w:r w:rsidR="006608B0" w:rsidRPr="00FA0B75">
        <w:rPr>
          <w:rFonts w:ascii="Cambria" w:hAnsi="Cambria"/>
          <w:sz w:val="24"/>
          <w:szCs w:val="24"/>
        </w:rPr>
        <w:t xml:space="preserve"> </w:t>
      </w:r>
      <w:r w:rsidR="00FA0B75" w:rsidRPr="00FA0B75">
        <w:rPr>
          <w:rFonts w:ascii="Cambria" w:hAnsi="Cambria"/>
          <w:sz w:val="24"/>
          <w:szCs w:val="24"/>
        </w:rPr>
        <w:t>(Risbiyantoro, 2005).</w:t>
      </w:r>
    </w:p>
    <w:p w14:paraId="30F4D878" w14:textId="77777777" w:rsidR="00D57A10" w:rsidRPr="00FA0B75" w:rsidRDefault="00D57A10" w:rsidP="003C1CF4">
      <w:pPr>
        <w:spacing w:after="0" w:line="240" w:lineRule="auto"/>
        <w:jc w:val="both"/>
        <w:rPr>
          <w:rFonts w:ascii="Cambria" w:hAnsi="Cambria"/>
          <w:sz w:val="24"/>
          <w:szCs w:val="24"/>
        </w:rPr>
      </w:pPr>
    </w:p>
    <w:p w14:paraId="3C214FE8" w14:textId="77777777" w:rsidR="00106AE5" w:rsidRPr="00FA0B75" w:rsidRDefault="006608B0" w:rsidP="003C1CF4">
      <w:pPr>
        <w:spacing w:after="0" w:line="240" w:lineRule="auto"/>
        <w:jc w:val="both"/>
        <w:rPr>
          <w:rFonts w:ascii="Cambria" w:hAnsi="Cambria"/>
          <w:sz w:val="24"/>
          <w:szCs w:val="24"/>
        </w:rPr>
      </w:pPr>
      <w:r w:rsidRPr="00FA0B75">
        <w:rPr>
          <w:rFonts w:ascii="Cambria" w:hAnsi="Cambria"/>
          <w:sz w:val="24"/>
          <w:szCs w:val="24"/>
        </w:rPr>
        <w:t xml:space="preserve">Strategi preventif adalah strategi pencegahan korupsi melalui perbaikan sistem dengan membangun budaya organisasi yang mengedepankan prinsip-prinsip keadilan, transparansi, akuntabilitas dan tanggungjawab. Strategi investigatif adalah upaya memerangi korupsi melalui deteksi, investigasi dan penegakan hukum terhadap para pelaku korupsi. Sedangkan strategi edukatif dilakukan dengan mendorong masyarakat berpartisipasi aktif memerangi korupsi melalui diseminasi nilai-nilai kejujuran (integrity) serta </w:t>
      </w:r>
      <w:r w:rsidR="00162DAA" w:rsidRPr="00FA0B75">
        <w:rPr>
          <w:rFonts w:ascii="Cambria" w:hAnsi="Cambria"/>
          <w:sz w:val="24"/>
          <w:szCs w:val="24"/>
        </w:rPr>
        <w:t xml:space="preserve">membangun </w:t>
      </w:r>
      <w:r w:rsidRPr="00FA0B75">
        <w:rPr>
          <w:rFonts w:ascii="Cambria" w:hAnsi="Cambria"/>
          <w:sz w:val="24"/>
          <w:szCs w:val="24"/>
        </w:rPr>
        <w:t>kebencian terhadap korupsi melalui pesan-pesan moral.</w:t>
      </w:r>
    </w:p>
    <w:p w14:paraId="650348BA" w14:textId="77777777" w:rsidR="00106AE5" w:rsidRPr="00FA0B75" w:rsidRDefault="00106AE5" w:rsidP="003C1CF4">
      <w:pPr>
        <w:spacing w:after="0" w:line="240" w:lineRule="auto"/>
        <w:jc w:val="both"/>
        <w:rPr>
          <w:rFonts w:ascii="Cambria" w:hAnsi="Cambria"/>
          <w:sz w:val="24"/>
          <w:szCs w:val="24"/>
        </w:rPr>
      </w:pPr>
    </w:p>
    <w:p w14:paraId="4A09F26B" w14:textId="77777777" w:rsidR="00EF14D3" w:rsidRPr="00FA0B75" w:rsidRDefault="001A7087" w:rsidP="003C1CF4">
      <w:pPr>
        <w:spacing w:after="0" w:line="240" w:lineRule="auto"/>
        <w:jc w:val="both"/>
        <w:rPr>
          <w:rFonts w:ascii="Cambria" w:hAnsi="Cambria"/>
          <w:sz w:val="24"/>
          <w:szCs w:val="24"/>
        </w:rPr>
      </w:pPr>
      <w:r w:rsidRPr="00FA0B75">
        <w:rPr>
          <w:rFonts w:ascii="Cambria" w:hAnsi="Cambria"/>
          <w:sz w:val="24"/>
          <w:szCs w:val="24"/>
        </w:rPr>
        <w:t xml:space="preserve">Menurut Elvi Trinovani (2016), </w:t>
      </w:r>
      <w:r w:rsidR="00EF14D3" w:rsidRPr="00FA0B75">
        <w:rPr>
          <w:rFonts w:ascii="Cambria" w:hAnsi="Cambria"/>
          <w:sz w:val="24"/>
          <w:szCs w:val="24"/>
        </w:rPr>
        <w:t>Keterlibatan mahasiswa dalam gerakan antikorupsi di lingkungan kampus dapat dibagi ke dalam dua wilayah, yaitu: untuk individu mahasiswanya sendiri, dan untuk komunitas mahasiswa. Untuk konteks individu, seorang mahasiswa diharapkan dapat mencegah agar dirinya sendiri tidak berperilaku koruptif dan tidak korupsi. Sedangkan untuk konteks komunitas, seorang mahasiswa diharapkan dapat mencegah agar rekan-rekannya sesama mahasiswa dan organisasi kemahasiswaan di kampus tidak berperilaku koruptif dan tidak korupsi.</w:t>
      </w:r>
    </w:p>
    <w:p w14:paraId="7AA5CD75" w14:textId="77777777" w:rsidR="00EF14D3" w:rsidRPr="00FA0B75" w:rsidRDefault="00EF14D3" w:rsidP="003C1CF4">
      <w:pPr>
        <w:spacing w:after="0" w:line="240" w:lineRule="auto"/>
        <w:jc w:val="both"/>
        <w:rPr>
          <w:rFonts w:ascii="Cambria" w:hAnsi="Cambria"/>
          <w:sz w:val="24"/>
          <w:szCs w:val="24"/>
        </w:rPr>
      </w:pPr>
    </w:p>
    <w:p w14:paraId="45C7F27F" w14:textId="77777777" w:rsidR="00106AE5" w:rsidRPr="00FA0B75" w:rsidRDefault="00EF14D3" w:rsidP="003C1CF4">
      <w:pPr>
        <w:spacing w:after="0" w:line="240" w:lineRule="auto"/>
        <w:jc w:val="both"/>
        <w:rPr>
          <w:rFonts w:ascii="Cambria" w:hAnsi="Cambria"/>
          <w:sz w:val="24"/>
          <w:szCs w:val="24"/>
        </w:rPr>
      </w:pPr>
      <w:r w:rsidRPr="00FA0B75">
        <w:rPr>
          <w:rFonts w:ascii="Cambria" w:hAnsi="Cambria"/>
          <w:sz w:val="24"/>
          <w:szCs w:val="24"/>
        </w:rPr>
        <w:t xml:space="preserve">Selain itu, </w:t>
      </w:r>
      <w:r w:rsidR="001A7087" w:rsidRPr="00FA0B75">
        <w:rPr>
          <w:rFonts w:ascii="Cambria" w:hAnsi="Cambria"/>
          <w:sz w:val="24"/>
          <w:szCs w:val="24"/>
        </w:rPr>
        <w:t xml:space="preserve">mahasiswa </w:t>
      </w:r>
      <w:r w:rsidRPr="00FA0B75">
        <w:rPr>
          <w:rFonts w:ascii="Cambria" w:hAnsi="Cambria"/>
          <w:sz w:val="24"/>
          <w:szCs w:val="24"/>
        </w:rPr>
        <w:t xml:space="preserve">juga </w:t>
      </w:r>
      <w:r w:rsidR="001A7087" w:rsidRPr="00FA0B75">
        <w:rPr>
          <w:rFonts w:ascii="Cambria" w:hAnsi="Cambria"/>
          <w:sz w:val="24"/>
          <w:szCs w:val="24"/>
        </w:rPr>
        <w:t xml:space="preserve">diharapkan dapat menjadi agen perubahan (agent of change), yang mampu menyuarakan kepentingan`rakyat, mampu mengkritisi kebijakan-kebijakan yang koruptif, dan mampu </w:t>
      </w:r>
      <w:r w:rsidR="001A7087" w:rsidRPr="00BA044F">
        <w:rPr>
          <w:rFonts w:ascii="Cambria" w:hAnsi="Cambria"/>
          <w:sz w:val="24"/>
          <w:szCs w:val="24"/>
        </w:rPr>
        <w:t>menjadi watch dog</w:t>
      </w:r>
      <w:r w:rsidR="001A7087" w:rsidRPr="00FA0B75">
        <w:rPr>
          <w:rFonts w:ascii="Cambria" w:hAnsi="Cambria"/>
          <w:sz w:val="24"/>
          <w:szCs w:val="24"/>
        </w:rPr>
        <w:t xml:space="preserve"> lembaga-lembaga negara dan penegak hukum. Adapun upaya-upaya yang dapat dilakukan oleh mahasiswa antara lain:</w:t>
      </w:r>
    </w:p>
    <w:p w14:paraId="22AEC8AE" w14:textId="77777777" w:rsidR="00D57A10" w:rsidRPr="00FA0B75" w:rsidRDefault="00D57A10" w:rsidP="003C1CF4">
      <w:pPr>
        <w:spacing w:after="0" w:line="240" w:lineRule="auto"/>
        <w:jc w:val="both"/>
        <w:rPr>
          <w:rFonts w:ascii="Cambria" w:hAnsi="Cambria"/>
          <w:sz w:val="24"/>
          <w:szCs w:val="24"/>
        </w:rPr>
      </w:pPr>
    </w:p>
    <w:p w14:paraId="26558D2F" w14:textId="77777777" w:rsidR="00EF14D3" w:rsidRPr="00FA0B75" w:rsidRDefault="00EF14D3" w:rsidP="003C1CF4">
      <w:pPr>
        <w:pStyle w:val="DaftarParagraf"/>
        <w:numPr>
          <w:ilvl w:val="0"/>
          <w:numId w:val="1"/>
        </w:numPr>
        <w:spacing w:after="0" w:line="240" w:lineRule="auto"/>
        <w:jc w:val="both"/>
        <w:rPr>
          <w:rFonts w:ascii="Cambria" w:hAnsi="Cambria"/>
          <w:sz w:val="24"/>
          <w:szCs w:val="24"/>
        </w:rPr>
      </w:pPr>
      <w:r w:rsidRPr="00FA0B75">
        <w:rPr>
          <w:rFonts w:ascii="Cambria" w:hAnsi="Cambria"/>
          <w:sz w:val="24"/>
          <w:szCs w:val="24"/>
        </w:rPr>
        <w:t xml:space="preserve">Menciptakan Lingkungan Bebas dari Korupsi di Kampus </w:t>
      </w:r>
    </w:p>
    <w:p w14:paraId="3B1612F9" w14:textId="77777777" w:rsidR="001A7087" w:rsidRPr="00FA0B75" w:rsidRDefault="00EF14D3" w:rsidP="003C1CF4">
      <w:pPr>
        <w:pStyle w:val="DaftarParagraf"/>
        <w:spacing w:after="0" w:line="240" w:lineRule="auto"/>
        <w:jc w:val="both"/>
        <w:rPr>
          <w:rFonts w:ascii="Cambria" w:hAnsi="Cambria"/>
          <w:sz w:val="24"/>
          <w:szCs w:val="24"/>
        </w:rPr>
      </w:pPr>
      <w:r w:rsidRPr="00FA0B75">
        <w:rPr>
          <w:rFonts w:ascii="Cambria" w:hAnsi="Cambria"/>
          <w:sz w:val="24"/>
          <w:szCs w:val="24"/>
        </w:rPr>
        <w:t>Upaya ini harus dimulai dari kesadaran masing-masing mahasiswa yaitu menanamkan kepada diri sendiri bahwa mereka tidak boleh melakukan tindakan korupsi walaupun itu hanya tindakan sederhana, misalnya terlambat datang ke kampus, menitipkan absen kepada teman jika tidak masuk, dan perilaku-perilaku beraroma KKN lainnya.</w:t>
      </w:r>
    </w:p>
    <w:p w14:paraId="58E2BE8F" w14:textId="77777777" w:rsidR="00EF14D3" w:rsidRPr="00FA0B75" w:rsidRDefault="00EF14D3" w:rsidP="003C1CF4">
      <w:pPr>
        <w:pStyle w:val="DaftarParagraf"/>
        <w:spacing w:after="0" w:line="240" w:lineRule="auto"/>
        <w:jc w:val="both"/>
        <w:rPr>
          <w:rFonts w:ascii="Cambria" w:hAnsi="Cambria"/>
          <w:sz w:val="24"/>
          <w:szCs w:val="24"/>
        </w:rPr>
      </w:pPr>
    </w:p>
    <w:p w14:paraId="0DB56791" w14:textId="77777777" w:rsidR="00EF14D3" w:rsidRPr="00FA0B75" w:rsidRDefault="00EF14D3" w:rsidP="003C1CF4">
      <w:pPr>
        <w:pStyle w:val="DaftarParagraf"/>
        <w:numPr>
          <w:ilvl w:val="0"/>
          <w:numId w:val="1"/>
        </w:numPr>
        <w:spacing w:after="0" w:line="240" w:lineRule="auto"/>
        <w:jc w:val="both"/>
        <w:rPr>
          <w:rFonts w:ascii="Cambria" w:hAnsi="Cambria"/>
          <w:sz w:val="24"/>
          <w:szCs w:val="24"/>
        </w:rPr>
      </w:pPr>
      <w:r w:rsidRPr="00FA0B75">
        <w:rPr>
          <w:rFonts w:ascii="Cambria" w:hAnsi="Cambria"/>
          <w:sz w:val="24"/>
          <w:szCs w:val="24"/>
        </w:rPr>
        <w:t xml:space="preserve">Memberikan Pendidikan kepada Masyarakat Tentang Bahaya Melakukan Korupsi. </w:t>
      </w:r>
    </w:p>
    <w:p w14:paraId="0352E392" w14:textId="77777777" w:rsidR="00EF14D3" w:rsidRPr="00FA0B75" w:rsidRDefault="00EF14D3" w:rsidP="003C1CF4">
      <w:pPr>
        <w:pStyle w:val="DaftarParagraf"/>
        <w:spacing w:after="0" w:line="240" w:lineRule="auto"/>
        <w:jc w:val="both"/>
        <w:rPr>
          <w:rFonts w:ascii="Cambria" w:hAnsi="Cambria"/>
          <w:sz w:val="24"/>
          <w:szCs w:val="24"/>
        </w:rPr>
      </w:pPr>
      <w:r w:rsidRPr="00FA0B75">
        <w:rPr>
          <w:rFonts w:ascii="Cambria" w:hAnsi="Cambria"/>
          <w:sz w:val="24"/>
          <w:szCs w:val="24"/>
        </w:rPr>
        <w:t xml:space="preserve">Upaya ini misalnya memberikan penyuluhan kepada masyarakat mengenai bahaya melakukan tindakan korupsi yang merugikan kehidupan masyarakat sendiri serta menghimbau agar masyarakat ikut serta dalam memberantas korupsi yang terjadi di lingkungan sekitar mereka. Selain itu, masyarakat juga dapat bersikap lebih kritis terhadap kebijakan pemerintah (dari tingkat bawah hingga atas) yang dirasa kurang relevan. </w:t>
      </w:r>
    </w:p>
    <w:p w14:paraId="1DF10CDE" w14:textId="77777777" w:rsidR="00EF14D3" w:rsidRPr="00FA0B75" w:rsidRDefault="00EF14D3" w:rsidP="003C1CF4">
      <w:pPr>
        <w:pStyle w:val="DaftarParagraf"/>
        <w:spacing w:after="0" w:line="240" w:lineRule="auto"/>
        <w:jc w:val="both"/>
        <w:rPr>
          <w:rFonts w:ascii="Cambria" w:hAnsi="Cambria"/>
          <w:sz w:val="24"/>
          <w:szCs w:val="24"/>
        </w:rPr>
      </w:pPr>
    </w:p>
    <w:p w14:paraId="4387564D" w14:textId="77777777" w:rsidR="00EF14D3" w:rsidRPr="00FA0B75" w:rsidRDefault="00EF14D3" w:rsidP="003C1CF4">
      <w:pPr>
        <w:pStyle w:val="DaftarParagraf"/>
        <w:numPr>
          <w:ilvl w:val="0"/>
          <w:numId w:val="1"/>
        </w:numPr>
        <w:spacing w:after="0" w:line="240" w:lineRule="auto"/>
        <w:jc w:val="both"/>
        <w:rPr>
          <w:rFonts w:ascii="Cambria" w:hAnsi="Cambria"/>
          <w:sz w:val="24"/>
          <w:szCs w:val="24"/>
        </w:rPr>
      </w:pPr>
      <w:r w:rsidRPr="00FA0B75">
        <w:rPr>
          <w:rFonts w:ascii="Cambria" w:hAnsi="Cambria"/>
          <w:sz w:val="24"/>
          <w:szCs w:val="24"/>
        </w:rPr>
        <w:t xml:space="preserve">Menjadi Alat Pengontrol Terhadap Kebijakan Pemerintah </w:t>
      </w:r>
    </w:p>
    <w:p w14:paraId="3A06948D" w14:textId="77777777" w:rsidR="00106AE5" w:rsidRPr="00FA0B75" w:rsidRDefault="00EF14D3" w:rsidP="003C1CF4">
      <w:pPr>
        <w:pStyle w:val="DaftarParagraf"/>
        <w:spacing w:after="0" w:line="240" w:lineRule="auto"/>
        <w:jc w:val="both"/>
        <w:rPr>
          <w:rFonts w:ascii="Cambria" w:hAnsi="Cambria"/>
          <w:sz w:val="24"/>
          <w:szCs w:val="24"/>
        </w:rPr>
      </w:pPr>
      <w:r w:rsidRPr="00FA0B75">
        <w:rPr>
          <w:rFonts w:ascii="Cambria" w:hAnsi="Cambria"/>
          <w:sz w:val="24"/>
          <w:szCs w:val="24"/>
        </w:rPr>
        <w:t xml:space="preserve">Dalam hal ini mahasiswa selain sebagai agen perubahan juga dapat bertindak sebagai agen pengontrol dalam pemerintahan. Kebijakan pemerintah sangat perlu untuk dikontrol dan dikritisi jika kebijakan tersebut dipandang menyimpang dan tidak mengandung nilai keadilan dan memberikan kesejahteraan masyarakat. </w:t>
      </w:r>
    </w:p>
    <w:p w14:paraId="297DB120" w14:textId="77777777" w:rsidR="003C1CF4" w:rsidRPr="00FA0B75" w:rsidRDefault="003C1CF4" w:rsidP="003C1CF4">
      <w:pPr>
        <w:spacing w:after="0" w:line="240" w:lineRule="auto"/>
        <w:jc w:val="both"/>
        <w:rPr>
          <w:rFonts w:ascii="Cambria" w:hAnsi="Cambria"/>
          <w:b/>
          <w:sz w:val="24"/>
          <w:szCs w:val="24"/>
        </w:rPr>
      </w:pPr>
    </w:p>
    <w:p w14:paraId="5600F28A" w14:textId="77777777" w:rsidR="00D57A10" w:rsidRPr="00FA0B75" w:rsidRDefault="00D57A10" w:rsidP="003C1CF4">
      <w:pPr>
        <w:spacing w:after="0" w:line="240" w:lineRule="auto"/>
        <w:jc w:val="both"/>
        <w:rPr>
          <w:rFonts w:ascii="Cambria" w:hAnsi="Cambria"/>
          <w:b/>
          <w:sz w:val="24"/>
          <w:szCs w:val="24"/>
        </w:rPr>
      </w:pPr>
      <w:r w:rsidRPr="00FA0B75">
        <w:rPr>
          <w:rFonts w:ascii="Cambria" w:hAnsi="Cambria"/>
          <w:b/>
          <w:sz w:val="24"/>
          <w:szCs w:val="24"/>
        </w:rPr>
        <w:t>Bapak, Ibu dan Saudara/i sekalian…</w:t>
      </w:r>
    </w:p>
    <w:p w14:paraId="7D6570C5" w14:textId="77777777" w:rsidR="00106AE5" w:rsidRPr="00FA0B75" w:rsidRDefault="00106AE5" w:rsidP="003C1CF4">
      <w:pPr>
        <w:spacing w:after="0" w:line="240" w:lineRule="auto"/>
        <w:jc w:val="both"/>
        <w:rPr>
          <w:rFonts w:ascii="Cambria" w:hAnsi="Cambria"/>
          <w:sz w:val="24"/>
          <w:szCs w:val="24"/>
        </w:rPr>
      </w:pPr>
    </w:p>
    <w:p w14:paraId="37A43133" w14:textId="77777777" w:rsidR="00CE131A" w:rsidRPr="00FA0B75" w:rsidRDefault="00D57A10" w:rsidP="003C1CF4">
      <w:pPr>
        <w:spacing w:after="0" w:line="240" w:lineRule="auto"/>
        <w:jc w:val="both"/>
        <w:rPr>
          <w:rFonts w:ascii="Cambria" w:hAnsi="Cambria"/>
          <w:sz w:val="24"/>
          <w:szCs w:val="24"/>
        </w:rPr>
      </w:pPr>
      <w:r w:rsidRPr="00FA0B75">
        <w:rPr>
          <w:rFonts w:ascii="Cambria" w:hAnsi="Cambria"/>
          <w:sz w:val="24"/>
          <w:szCs w:val="24"/>
        </w:rPr>
        <w:t xml:space="preserve">Ingatlah bahwa bangsa Indonesia pernah memiliki tokoh-tokoh teladan yang sangat anti terhadap korupsi. </w:t>
      </w:r>
      <w:r w:rsidR="00CE131A" w:rsidRPr="00FA0B75">
        <w:rPr>
          <w:rFonts w:ascii="Cambria" w:hAnsi="Cambria"/>
          <w:sz w:val="24"/>
          <w:szCs w:val="24"/>
        </w:rPr>
        <w:t xml:space="preserve">Sebutlah misalnya Mohammad Hatta, </w:t>
      </w:r>
      <w:r w:rsidRPr="00FA0B75">
        <w:rPr>
          <w:rFonts w:ascii="Cambria" w:hAnsi="Cambria"/>
          <w:sz w:val="24"/>
          <w:szCs w:val="24"/>
        </w:rPr>
        <w:t xml:space="preserve">Jendral </w:t>
      </w:r>
      <w:r w:rsidR="00CE131A" w:rsidRPr="00FA0B75">
        <w:rPr>
          <w:rFonts w:ascii="Cambria" w:hAnsi="Cambria"/>
          <w:sz w:val="24"/>
          <w:szCs w:val="24"/>
        </w:rPr>
        <w:t>Hoegeng dan Baharuddin Lopa.</w:t>
      </w:r>
    </w:p>
    <w:p w14:paraId="31004047" w14:textId="77777777" w:rsidR="00CE131A" w:rsidRPr="00FA0B75" w:rsidRDefault="00CE131A" w:rsidP="003C1CF4">
      <w:pPr>
        <w:spacing w:after="0" w:line="240" w:lineRule="auto"/>
        <w:jc w:val="both"/>
        <w:rPr>
          <w:rFonts w:ascii="Cambria" w:hAnsi="Cambria"/>
          <w:sz w:val="24"/>
          <w:szCs w:val="24"/>
        </w:rPr>
      </w:pPr>
    </w:p>
    <w:p w14:paraId="71AEB9F5" w14:textId="77777777" w:rsidR="00CE131A" w:rsidRPr="00FA0B75" w:rsidRDefault="00CE131A" w:rsidP="003C1CF4">
      <w:pPr>
        <w:pStyle w:val="NormalWeb"/>
        <w:shd w:val="clear" w:color="auto" w:fill="FFFFFF"/>
        <w:spacing w:before="0" w:beforeAutospacing="0" w:after="0" w:afterAutospacing="0"/>
        <w:jc w:val="both"/>
        <w:rPr>
          <w:rFonts w:ascii="Cambria" w:hAnsi="Cambria" w:cs="Arial"/>
        </w:rPr>
      </w:pPr>
      <w:r w:rsidRPr="00FA0B75">
        <w:rPr>
          <w:rFonts w:ascii="Cambria" w:hAnsi="Cambria" w:cs="Arial"/>
        </w:rPr>
        <w:t>Suatu hari, Bung Hatta mengunjungi Tanah Merah, Irian Jaya, tempat ia sempat dibuang oleh Belanda. Di</w:t>
      </w:r>
      <w:r w:rsidR="00816D46" w:rsidRPr="00FA0B75">
        <w:rPr>
          <w:rFonts w:ascii="Cambria" w:hAnsi="Cambria" w:cs="Arial"/>
        </w:rPr>
        <w:t>sana</w:t>
      </w:r>
      <w:r w:rsidRPr="00FA0B75">
        <w:rPr>
          <w:rFonts w:ascii="Cambria" w:hAnsi="Cambria" w:cs="Arial"/>
        </w:rPr>
        <w:t>, Bung Hatta disodori amplop berisi uang. Uang tersebut sebenarnya bagian dari biaya perjalanan Bung Hatta yang ditanggung oleh pemerintah. Namun, Bung Hatta menolaknya</w:t>
      </w:r>
      <w:r w:rsidR="00816D46" w:rsidRPr="00FA0B75">
        <w:rPr>
          <w:rFonts w:ascii="Cambria" w:hAnsi="Cambria" w:cs="Arial"/>
        </w:rPr>
        <w:t xml:space="preserve">, dengan mengatakan: </w:t>
      </w:r>
      <w:r w:rsidRPr="00FA0B75">
        <w:rPr>
          <w:rFonts w:ascii="Cambria" w:hAnsi="Cambria" w:cs="Arial"/>
        </w:rPr>
        <w:t xml:space="preserve">"Tidak, itu uang </w:t>
      </w:r>
      <w:r w:rsidR="00816D46" w:rsidRPr="00FA0B75">
        <w:rPr>
          <w:rFonts w:ascii="Cambria" w:hAnsi="Cambria" w:cs="Arial"/>
        </w:rPr>
        <w:t>rakyat, saya tidak mau terima. Kembalikan," tegas Bung Hatta.</w:t>
      </w:r>
    </w:p>
    <w:p w14:paraId="5720E7DC" w14:textId="77777777" w:rsidR="00CE131A" w:rsidRPr="00FA0B75" w:rsidRDefault="00CE131A" w:rsidP="003C1CF4">
      <w:pPr>
        <w:spacing w:after="0" w:line="240" w:lineRule="auto"/>
        <w:jc w:val="both"/>
        <w:rPr>
          <w:rFonts w:ascii="Cambria" w:hAnsi="Cambria"/>
          <w:sz w:val="24"/>
          <w:szCs w:val="24"/>
        </w:rPr>
      </w:pPr>
    </w:p>
    <w:p w14:paraId="246BC681" w14:textId="77777777" w:rsidR="00CE131A" w:rsidRPr="00FA0B75" w:rsidRDefault="00D57A10" w:rsidP="003C1CF4">
      <w:pPr>
        <w:spacing w:after="0" w:line="240" w:lineRule="auto"/>
        <w:jc w:val="both"/>
        <w:rPr>
          <w:rFonts w:ascii="Cambria" w:hAnsi="Cambria"/>
          <w:sz w:val="24"/>
          <w:szCs w:val="24"/>
        </w:rPr>
      </w:pPr>
      <w:r w:rsidRPr="00FA0B75">
        <w:rPr>
          <w:rFonts w:ascii="Cambria" w:hAnsi="Cambria"/>
          <w:sz w:val="24"/>
          <w:szCs w:val="24"/>
        </w:rPr>
        <w:t xml:space="preserve">Hari ini, barangkali sudah semakin sulit kita temukan pejabat-pejabat publik yang memiliki prinsip dan integritas kuat sebagaimana tokoh-tokoh tersebut. Namun, kita juga tidak boleh pesimis dengan masa depan. Untuk itu, kita menaruh harapan yang sangat besar kepada generasi muda, karena merekalah calon-calon pemimpin dan penyelenggara negara di masa yang akan datang. </w:t>
      </w:r>
    </w:p>
    <w:p w14:paraId="55AB05B3" w14:textId="77777777" w:rsidR="007663A8" w:rsidRPr="00FA0B75" w:rsidRDefault="007663A8" w:rsidP="003C1CF4">
      <w:pPr>
        <w:spacing w:after="0" w:line="240" w:lineRule="auto"/>
        <w:jc w:val="both"/>
        <w:rPr>
          <w:rFonts w:ascii="Cambria" w:hAnsi="Cambria"/>
          <w:sz w:val="24"/>
          <w:szCs w:val="24"/>
        </w:rPr>
      </w:pPr>
    </w:p>
    <w:p w14:paraId="1D067EC5" w14:textId="77777777" w:rsidR="007663A8" w:rsidRPr="00FA0B75" w:rsidRDefault="007663A8" w:rsidP="003C1CF4">
      <w:pPr>
        <w:spacing w:after="0" w:line="240" w:lineRule="auto"/>
        <w:jc w:val="both"/>
        <w:rPr>
          <w:rFonts w:ascii="Cambria" w:hAnsi="Cambria"/>
          <w:sz w:val="24"/>
          <w:szCs w:val="24"/>
        </w:rPr>
      </w:pPr>
      <w:r w:rsidRPr="00FA0B75">
        <w:rPr>
          <w:rFonts w:ascii="Cambria" w:hAnsi="Cambria"/>
          <w:sz w:val="24"/>
          <w:szCs w:val="24"/>
        </w:rPr>
        <w:t>Sebagai penutup, renungkanlah beberapa kalimat dari tokoh-tokoh publik ini, yang ditujukan kepada para generasi muda.</w:t>
      </w:r>
    </w:p>
    <w:p w14:paraId="1D39FDC5" w14:textId="77777777" w:rsidR="00D57A10" w:rsidRPr="00FA0B75" w:rsidRDefault="00D57A10" w:rsidP="003C1CF4">
      <w:pPr>
        <w:spacing w:after="0" w:line="240" w:lineRule="auto"/>
        <w:jc w:val="both"/>
        <w:rPr>
          <w:rFonts w:ascii="Cambria" w:hAnsi="Cambria"/>
          <w:sz w:val="24"/>
          <w:szCs w:val="24"/>
        </w:rPr>
      </w:pPr>
    </w:p>
    <w:p w14:paraId="54C93CDE" w14:textId="77777777" w:rsidR="007663A8" w:rsidRPr="00FA0B75" w:rsidRDefault="00D57A10" w:rsidP="003C1CF4">
      <w:pPr>
        <w:spacing w:after="0" w:line="240" w:lineRule="auto"/>
        <w:jc w:val="both"/>
        <w:rPr>
          <w:rFonts w:ascii="Cambria" w:hAnsi="Cambria"/>
          <w:sz w:val="24"/>
          <w:szCs w:val="24"/>
        </w:rPr>
      </w:pPr>
      <w:r w:rsidRPr="00FA0B75">
        <w:rPr>
          <w:rFonts w:ascii="Cambria" w:hAnsi="Cambria"/>
          <w:sz w:val="24"/>
          <w:szCs w:val="24"/>
          <w:shd w:val="clear" w:color="auto" w:fill="FFFFFF"/>
        </w:rPr>
        <w:t>“</w:t>
      </w:r>
      <w:r w:rsidR="00CE131A" w:rsidRPr="00FA0B75">
        <w:rPr>
          <w:rFonts w:ascii="Cambria" w:hAnsi="Cambria"/>
          <w:sz w:val="24"/>
          <w:szCs w:val="24"/>
          <w:shd w:val="clear" w:color="auto" w:fill="FFFFFF"/>
        </w:rPr>
        <w:t xml:space="preserve">Tugas </w:t>
      </w:r>
      <w:r w:rsidRPr="00FA0B75">
        <w:rPr>
          <w:rFonts w:ascii="Cambria" w:hAnsi="Cambria"/>
          <w:sz w:val="24"/>
          <w:szCs w:val="24"/>
          <w:shd w:val="clear" w:color="auto" w:fill="FFFFFF"/>
        </w:rPr>
        <w:t xml:space="preserve">pemuda adalah menantang korupsi", kata </w:t>
      </w:r>
      <w:r w:rsidR="00CE131A" w:rsidRPr="00FA0B75">
        <w:rPr>
          <w:rFonts w:ascii="Cambria" w:hAnsi="Cambria"/>
          <w:sz w:val="24"/>
          <w:szCs w:val="24"/>
          <w:shd w:val="clear" w:color="auto" w:fill="FFFFFF"/>
        </w:rPr>
        <w:t>Kurt Cobain, seorang musisi Amerika.</w:t>
      </w:r>
    </w:p>
    <w:p w14:paraId="4730E35F" w14:textId="77777777" w:rsidR="007663A8" w:rsidRPr="00FA0B75" w:rsidRDefault="007663A8" w:rsidP="003C1CF4">
      <w:pPr>
        <w:spacing w:after="0" w:line="240" w:lineRule="auto"/>
        <w:jc w:val="both"/>
        <w:rPr>
          <w:rFonts w:ascii="Cambria" w:hAnsi="Cambria"/>
          <w:sz w:val="24"/>
          <w:szCs w:val="24"/>
        </w:rPr>
      </w:pPr>
    </w:p>
    <w:p w14:paraId="398F7B5E" w14:textId="77777777" w:rsidR="00106AE5" w:rsidRPr="00FA0B75" w:rsidRDefault="007663A8" w:rsidP="003C1CF4">
      <w:pPr>
        <w:spacing w:after="0" w:line="240" w:lineRule="auto"/>
        <w:jc w:val="both"/>
        <w:rPr>
          <w:rFonts w:ascii="Cambria" w:hAnsi="Cambria"/>
          <w:sz w:val="24"/>
          <w:szCs w:val="24"/>
          <w:shd w:val="clear" w:color="auto" w:fill="FFFFFF"/>
        </w:rPr>
      </w:pPr>
      <w:r w:rsidRPr="00FA0B75">
        <w:rPr>
          <w:rFonts w:ascii="Cambria" w:hAnsi="Cambria"/>
          <w:sz w:val="24"/>
          <w:szCs w:val="24"/>
        </w:rPr>
        <w:t>“</w:t>
      </w:r>
      <w:r w:rsidR="00CE131A" w:rsidRPr="00FA0B75">
        <w:rPr>
          <w:rFonts w:ascii="Cambria" w:hAnsi="Cambria"/>
          <w:sz w:val="24"/>
          <w:szCs w:val="24"/>
          <w:shd w:val="clear" w:color="auto" w:fill="FFFFFF"/>
        </w:rPr>
        <w:t xml:space="preserve">Makin redup idealisme dan heroisme pemuda, </w:t>
      </w:r>
      <w:r w:rsidRPr="00FA0B75">
        <w:rPr>
          <w:rFonts w:ascii="Cambria" w:hAnsi="Cambria"/>
          <w:sz w:val="24"/>
          <w:szCs w:val="24"/>
          <w:shd w:val="clear" w:color="auto" w:fill="FFFFFF"/>
        </w:rPr>
        <w:t xml:space="preserve">makin banyak korupsi”, ujar </w:t>
      </w:r>
      <w:r w:rsidR="00CE131A" w:rsidRPr="00FA0B75">
        <w:rPr>
          <w:rFonts w:ascii="Cambria" w:hAnsi="Cambria"/>
          <w:sz w:val="24"/>
          <w:szCs w:val="24"/>
          <w:shd w:val="clear" w:color="auto" w:fill="FFFFFF"/>
        </w:rPr>
        <w:t>Soe Hok Gie, aktivitas mahasiswa Indonesia.</w:t>
      </w:r>
    </w:p>
    <w:p w14:paraId="507CA668" w14:textId="77777777" w:rsidR="007663A8" w:rsidRPr="00FA0B75" w:rsidRDefault="007663A8" w:rsidP="003C1CF4">
      <w:pPr>
        <w:spacing w:after="0" w:line="240" w:lineRule="auto"/>
        <w:jc w:val="both"/>
        <w:rPr>
          <w:rFonts w:ascii="Cambria" w:hAnsi="Cambria"/>
          <w:sz w:val="24"/>
          <w:szCs w:val="24"/>
        </w:rPr>
      </w:pPr>
    </w:p>
    <w:p w14:paraId="5908B4C7" w14:textId="77777777" w:rsidR="00106AE5" w:rsidRPr="00FA0B75" w:rsidRDefault="002E5E63" w:rsidP="003C1CF4">
      <w:pPr>
        <w:spacing w:after="0" w:line="240" w:lineRule="auto"/>
        <w:jc w:val="both"/>
        <w:rPr>
          <w:rFonts w:ascii="Cambria" w:hAnsi="Cambria"/>
          <w:sz w:val="24"/>
          <w:szCs w:val="24"/>
        </w:rPr>
      </w:pPr>
      <w:r w:rsidRPr="00FA0B75">
        <w:rPr>
          <w:rFonts w:ascii="Cambria" w:hAnsi="Cambria"/>
          <w:sz w:val="24"/>
          <w:szCs w:val="24"/>
          <w:shd w:val="clear" w:color="auto" w:fill="FFFFFF"/>
        </w:rPr>
        <w:t>"Bagaimana akan bersikap anti-korupsi, jika sejak muda hanya sibuk dengan urusan sendiri?"</w:t>
      </w:r>
      <w:r w:rsidR="007663A8" w:rsidRPr="00FA0B75">
        <w:rPr>
          <w:rFonts w:ascii="Cambria" w:hAnsi="Cambria"/>
          <w:sz w:val="24"/>
          <w:szCs w:val="24"/>
          <w:shd w:val="clear" w:color="auto" w:fill="FFFFFF"/>
        </w:rPr>
        <w:t>, kata</w:t>
      </w:r>
      <w:r w:rsidRPr="00FA0B75">
        <w:rPr>
          <w:rFonts w:ascii="Cambria" w:hAnsi="Cambria"/>
          <w:sz w:val="24"/>
          <w:szCs w:val="24"/>
          <w:shd w:val="clear" w:color="auto" w:fill="FFFFFF"/>
        </w:rPr>
        <w:t xml:space="preserve"> Najwa Shihab</w:t>
      </w:r>
      <w:r w:rsidR="00CE131A" w:rsidRPr="00FA0B75">
        <w:rPr>
          <w:rFonts w:ascii="Cambria" w:hAnsi="Cambria"/>
          <w:sz w:val="24"/>
          <w:szCs w:val="24"/>
          <w:shd w:val="clear" w:color="auto" w:fill="FFFFFF"/>
        </w:rPr>
        <w:t>, jurnalis Indonesia.</w:t>
      </w:r>
    </w:p>
    <w:p w14:paraId="3E0C1DB2" w14:textId="77777777" w:rsidR="00106AE5" w:rsidRPr="00FA0B75" w:rsidRDefault="00106AE5" w:rsidP="003C1CF4">
      <w:pPr>
        <w:spacing w:after="0" w:line="240" w:lineRule="auto"/>
        <w:jc w:val="both"/>
        <w:rPr>
          <w:rFonts w:ascii="Cambria" w:hAnsi="Cambria"/>
          <w:sz w:val="24"/>
          <w:szCs w:val="24"/>
        </w:rPr>
      </w:pPr>
    </w:p>
    <w:p w14:paraId="71DC029D" w14:textId="77777777" w:rsidR="00106AE5" w:rsidRPr="00FA0B75" w:rsidRDefault="00106AE5" w:rsidP="003C1CF4">
      <w:pPr>
        <w:spacing w:after="0" w:line="240" w:lineRule="auto"/>
        <w:jc w:val="both"/>
        <w:rPr>
          <w:rFonts w:ascii="Cambria" w:hAnsi="Cambria"/>
          <w:sz w:val="24"/>
          <w:szCs w:val="24"/>
        </w:rPr>
      </w:pPr>
    </w:p>
    <w:p w14:paraId="205D2FC8" w14:textId="77777777" w:rsidR="00106AE5" w:rsidRPr="00FA0B75" w:rsidRDefault="007663A8" w:rsidP="003C1CF4">
      <w:pPr>
        <w:spacing w:after="0" w:line="240" w:lineRule="auto"/>
        <w:jc w:val="both"/>
        <w:rPr>
          <w:rFonts w:ascii="Cambria" w:hAnsi="Cambria"/>
          <w:sz w:val="24"/>
          <w:szCs w:val="24"/>
        </w:rPr>
      </w:pPr>
      <w:r w:rsidRPr="00FA0B75">
        <w:rPr>
          <w:rFonts w:ascii="Cambria" w:hAnsi="Cambria"/>
          <w:sz w:val="24"/>
          <w:szCs w:val="24"/>
        </w:rPr>
        <w:t>Terima kasih. Selamat mengikuti webinar!</w:t>
      </w:r>
    </w:p>
    <w:p w14:paraId="31FED11E" w14:textId="77777777" w:rsidR="00106AE5" w:rsidRPr="00FA0B75" w:rsidRDefault="00106AE5" w:rsidP="003C1CF4">
      <w:pPr>
        <w:spacing w:after="0" w:line="240" w:lineRule="auto"/>
        <w:jc w:val="both"/>
        <w:rPr>
          <w:rFonts w:ascii="Cambria" w:hAnsi="Cambria"/>
          <w:sz w:val="24"/>
          <w:szCs w:val="24"/>
        </w:rPr>
      </w:pPr>
    </w:p>
    <w:p w14:paraId="17A92DFD" w14:textId="77777777" w:rsidR="00106AE5" w:rsidRPr="00FA0B75" w:rsidRDefault="00106AE5" w:rsidP="003C1CF4">
      <w:pPr>
        <w:spacing w:after="0" w:line="240" w:lineRule="auto"/>
        <w:jc w:val="both"/>
        <w:rPr>
          <w:rFonts w:ascii="Cambria" w:hAnsi="Cambria"/>
          <w:sz w:val="24"/>
          <w:szCs w:val="24"/>
        </w:rPr>
      </w:pPr>
    </w:p>
    <w:p w14:paraId="5055FE54" w14:textId="77777777" w:rsidR="00106AE5" w:rsidRPr="00FA0B75" w:rsidRDefault="00106AE5" w:rsidP="003C1CF4">
      <w:pPr>
        <w:spacing w:after="0" w:line="240" w:lineRule="auto"/>
        <w:jc w:val="both"/>
        <w:rPr>
          <w:rFonts w:ascii="Cambria" w:hAnsi="Cambria"/>
          <w:sz w:val="24"/>
          <w:szCs w:val="24"/>
        </w:rPr>
      </w:pPr>
    </w:p>
    <w:p w14:paraId="0E0AB7EE" w14:textId="77777777" w:rsidR="00106AE5" w:rsidRPr="00FA0B75" w:rsidRDefault="002E59A5" w:rsidP="003C1CF4">
      <w:pPr>
        <w:spacing w:after="0" w:line="240" w:lineRule="auto"/>
        <w:jc w:val="both"/>
        <w:rPr>
          <w:rFonts w:ascii="Cambria" w:hAnsi="Cambria"/>
          <w:b/>
          <w:sz w:val="24"/>
          <w:szCs w:val="24"/>
        </w:rPr>
      </w:pPr>
      <w:r w:rsidRPr="00FA0B75">
        <w:rPr>
          <w:rFonts w:ascii="Cambria" w:hAnsi="Cambria"/>
          <w:b/>
          <w:sz w:val="24"/>
          <w:szCs w:val="24"/>
        </w:rPr>
        <w:t>REFERENSI:</w:t>
      </w:r>
    </w:p>
    <w:p w14:paraId="4C3EF004" w14:textId="77777777" w:rsidR="002E59A5" w:rsidRPr="00FA0B75" w:rsidRDefault="002E59A5" w:rsidP="003C1CF4">
      <w:pPr>
        <w:spacing w:after="0" w:line="240" w:lineRule="auto"/>
        <w:jc w:val="both"/>
        <w:rPr>
          <w:rFonts w:ascii="Cambria" w:hAnsi="Cambria"/>
          <w:sz w:val="24"/>
          <w:szCs w:val="24"/>
        </w:rPr>
      </w:pPr>
    </w:p>
    <w:p w14:paraId="258A9907" w14:textId="77777777" w:rsidR="00FA0B75" w:rsidRPr="00FA0B75" w:rsidRDefault="00FA0B75" w:rsidP="00A64704">
      <w:pPr>
        <w:spacing w:after="0" w:line="240" w:lineRule="auto"/>
        <w:ind w:left="709" w:hanging="709"/>
        <w:jc w:val="both"/>
        <w:rPr>
          <w:rFonts w:ascii="Cambria" w:hAnsi="Cambria"/>
          <w:sz w:val="24"/>
          <w:szCs w:val="24"/>
        </w:rPr>
      </w:pPr>
      <w:r w:rsidRPr="00FA0B75">
        <w:rPr>
          <w:rFonts w:ascii="Cambria" w:hAnsi="Cambria"/>
          <w:sz w:val="24"/>
          <w:szCs w:val="24"/>
        </w:rPr>
        <w:t xml:space="preserve">Risbiyantoro, M. (2005). </w:t>
      </w:r>
      <w:r w:rsidRPr="00FA0B75">
        <w:rPr>
          <w:rFonts w:ascii="Cambria" w:hAnsi="Cambria"/>
          <w:i/>
          <w:sz w:val="24"/>
          <w:szCs w:val="24"/>
        </w:rPr>
        <w:t>Peranan Mahasiswa dalam Memerangi Korupsi</w:t>
      </w:r>
      <w:r w:rsidRPr="00FA0B75">
        <w:rPr>
          <w:rFonts w:ascii="Cambria" w:hAnsi="Cambria"/>
          <w:sz w:val="24"/>
          <w:szCs w:val="24"/>
        </w:rPr>
        <w:t>. Modul Sosialisasi Anti Korupsi BPKP.</w:t>
      </w:r>
    </w:p>
    <w:p w14:paraId="511D77A3" w14:textId="77777777" w:rsidR="00A64704" w:rsidRPr="00FA0B75" w:rsidRDefault="00A64704" w:rsidP="00A64704">
      <w:pPr>
        <w:spacing w:after="0" w:line="240" w:lineRule="auto"/>
        <w:ind w:left="709" w:hanging="709"/>
        <w:jc w:val="both"/>
        <w:rPr>
          <w:rFonts w:ascii="Cambria" w:hAnsi="Cambria"/>
          <w:sz w:val="24"/>
          <w:szCs w:val="24"/>
        </w:rPr>
      </w:pPr>
      <w:r w:rsidRPr="00FA0B75">
        <w:rPr>
          <w:rFonts w:ascii="Cambria" w:hAnsi="Cambria"/>
          <w:sz w:val="24"/>
          <w:szCs w:val="24"/>
        </w:rPr>
        <w:t xml:space="preserve">Trinovani, E. (2016). </w:t>
      </w:r>
      <w:r w:rsidRPr="00FA0B75">
        <w:rPr>
          <w:rFonts w:ascii="Cambria" w:hAnsi="Cambria"/>
          <w:i/>
          <w:sz w:val="24"/>
          <w:szCs w:val="24"/>
        </w:rPr>
        <w:t>Pengetahuan Budaya Anti Korupsi</w:t>
      </w:r>
      <w:r w:rsidRPr="00FA0B75">
        <w:rPr>
          <w:rFonts w:ascii="Cambria" w:hAnsi="Cambria"/>
          <w:sz w:val="24"/>
          <w:szCs w:val="24"/>
        </w:rPr>
        <w:t>. Jakarta: Kementerian Kesehatan Republik Indonesia.</w:t>
      </w:r>
    </w:p>
    <w:p w14:paraId="728376BD" w14:textId="77777777" w:rsidR="002E59A5" w:rsidRPr="00FA0B75" w:rsidRDefault="002E59A5" w:rsidP="00A64704">
      <w:pPr>
        <w:spacing w:after="0" w:line="240" w:lineRule="auto"/>
        <w:ind w:left="709" w:hanging="709"/>
        <w:jc w:val="both"/>
        <w:rPr>
          <w:rFonts w:ascii="Cambria" w:hAnsi="Cambria"/>
          <w:sz w:val="24"/>
          <w:szCs w:val="24"/>
        </w:rPr>
      </w:pPr>
      <w:r w:rsidRPr="00FA0B75">
        <w:rPr>
          <w:rFonts w:ascii="Cambria" w:hAnsi="Cambria"/>
          <w:sz w:val="24"/>
          <w:szCs w:val="24"/>
        </w:rPr>
        <w:t xml:space="preserve">Widhiyaastuti, I. G. A. A. D. &amp; Ariawan, I. G. K. 2018. </w:t>
      </w:r>
      <w:r w:rsidRPr="00FA0B75">
        <w:rPr>
          <w:rFonts w:ascii="Cambria" w:hAnsi="Cambria"/>
          <w:i/>
          <w:sz w:val="24"/>
          <w:szCs w:val="24"/>
        </w:rPr>
        <w:t>Meningkatkan Kesadaran Generasi Muda Untuk Berperilaku Anti Koruptif Melalui Pendidikan Anti Korupsi.</w:t>
      </w:r>
      <w:r w:rsidRPr="00FA0B75">
        <w:rPr>
          <w:rFonts w:ascii="Cambria" w:hAnsi="Cambria"/>
          <w:sz w:val="24"/>
          <w:szCs w:val="24"/>
        </w:rPr>
        <w:t xml:space="preserve"> Jurnal Ilmiah Prodi Magister Kenot</w:t>
      </w:r>
      <w:r w:rsidR="00A64704" w:rsidRPr="00FA0B75">
        <w:rPr>
          <w:rFonts w:ascii="Cambria" w:hAnsi="Cambria"/>
          <w:sz w:val="24"/>
          <w:szCs w:val="24"/>
        </w:rPr>
        <w:t>ariatan.</w:t>
      </w:r>
    </w:p>
    <w:p w14:paraId="386F1849" w14:textId="77777777" w:rsidR="0070515E" w:rsidRPr="00FA0B75" w:rsidRDefault="0070515E" w:rsidP="00A64704">
      <w:pPr>
        <w:spacing w:after="0" w:line="240" w:lineRule="auto"/>
        <w:ind w:left="709" w:hanging="709"/>
        <w:jc w:val="both"/>
        <w:rPr>
          <w:rFonts w:ascii="Cambria" w:hAnsi="Cambria"/>
          <w:sz w:val="24"/>
          <w:szCs w:val="24"/>
        </w:rPr>
      </w:pPr>
      <w:r w:rsidRPr="00FA0B75">
        <w:rPr>
          <w:rFonts w:ascii="Cambria" w:hAnsi="Cambria"/>
          <w:sz w:val="24"/>
          <w:szCs w:val="24"/>
        </w:rPr>
        <w:t>UNDANG-UNDANG REPUBLIK INDONESIA NOMOR 31 TAHUN 1999 TENTANG PEMBERANTASAN TINDAK PIDANA KORUPSI</w:t>
      </w:r>
    </w:p>
    <w:p w14:paraId="19038A74" w14:textId="77777777" w:rsidR="002E59A5" w:rsidRPr="00FA0B75" w:rsidRDefault="00167B44" w:rsidP="00A64704">
      <w:pPr>
        <w:spacing w:after="0" w:line="240" w:lineRule="auto"/>
        <w:ind w:left="709" w:hanging="709"/>
        <w:jc w:val="both"/>
        <w:rPr>
          <w:rFonts w:ascii="Cambria" w:hAnsi="Cambria"/>
          <w:sz w:val="24"/>
          <w:szCs w:val="24"/>
        </w:rPr>
      </w:pPr>
      <w:hyperlink r:id="rId11" w:history="1">
        <w:r w:rsidR="002E59A5" w:rsidRPr="00FA0B75">
          <w:rPr>
            <w:rStyle w:val="Hyperlink"/>
            <w:rFonts w:ascii="Cambria" w:hAnsi="Cambria"/>
            <w:sz w:val="24"/>
            <w:szCs w:val="24"/>
          </w:rPr>
          <w:t>https://www.bps.go.id/pressrelease/2021/06/15/1847/indeks-perilaku-anti-korupsi--ipak--indonesia-2021-meningkat-dibandingkan-ipak-2020.html</w:t>
        </w:r>
      </w:hyperlink>
      <w:r w:rsidR="002E59A5" w:rsidRPr="00FA0B75">
        <w:rPr>
          <w:rFonts w:ascii="Cambria" w:hAnsi="Cambria"/>
          <w:sz w:val="24"/>
          <w:szCs w:val="24"/>
        </w:rPr>
        <w:t xml:space="preserve"> </w:t>
      </w:r>
    </w:p>
    <w:p w14:paraId="37E34721" w14:textId="77777777" w:rsidR="00A64704" w:rsidRPr="00FA0B75" w:rsidRDefault="00167B44" w:rsidP="00A64704">
      <w:pPr>
        <w:spacing w:after="0" w:line="240" w:lineRule="auto"/>
        <w:ind w:left="709" w:hanging="709"/>
        <w:jc w:val="both"/>
        <w:rPr>
          <w:rFonts w:ascii="Cambria" w:hAnsi="Cambria"/>
          <w:sz w:val="24"/>
          <w:szCs w:val="24"/>
        </w:rPr>
      </w:pPr>
      <w:hyperlink r:id="rId12" w:history="1">
        <w:r w:rsidR="00A64704" w:rsidRPr="00FA0B75">
          <w:rPr>
            <w:rStyle w:val="Hyperlink"/>
            <w:rFonts w:ascii="Cambria" w:hAnsi="Cambria"/>
            <w:sz w:val="24"/>
            <w:szCs w:val="24"/>
          </w:rPr>
          <w:t>https://nasional.kompas.com/read/2021/03/22/19301891/data-icw-2020-kerugian-negara-rp-567-triliun-uang-pengganti-dari-koruptor-rp</w:t>
        </w:r>
      </w:hyperlink>
    </w:p>
    <w:p w14:paraId="252C7F4D" w14:textId="77777777" w:rsidR="002E59A5" w:rsidRPr="00FA0B75" w:rsidRDefault="00167B44" w:rsidP="00A64704">
      <w:pPr>
        <w:spacing w:after="0" w:line="240" w:lineRule="auto"/>
        <w:ind w:left="709" w:hanging="709"/>
        <w:jc w:val="both"/>
        <w:rPr>
          <w:rFonts w:ascii="Cambria" w:hAnsi="Cambria"/>
          <w:sz w:val="24"/>
          <w:szCs w:val="24"/>
        </w:rPr>
      </w:pPr>
      <w:hyperlink r:id="rId13" w:history="1">
        <w:r w:rsidR="002E59A5" w:rsidRPr="00FA0B75">
          <w:rPr>
            <w:rStyle w:val="Hyperlink"/>
            <w:rFonts w:ascii="Cambria" w:hAnsi="Cambria"/>
            <w:sz w:val="24"/>
            <w:szCs w:val="24"/>
          </w:rPr>
          <w:t>https://databoks.katadata.co.id/datapublish/2021/06/15/masyarakat-indonesia-makin-antikorupsi-pada-2021</w:t>
        </w:r>
      </w:hyperlink>
      <w:r w:rsidR="002E59A5" w:rsidRPr="00FA0B75">
        <w:rPr>
          <w:rFonts w:ascii="Cambria" w:hAnsi="Cambria"/>
          <w:sz w:val="24"/>
          <w:szCs w:val="24"/>
        </w:rPr>
        <w:t xml:space="preserve"> </w:t>
      </w:r>
    </w:p>
    <w:p w14:paraId="371C7D4C" w14:textId="77777777" w:rsidR="002E59A5" w:rsidRPr="00FA0B75" w:rsidRDefault="00167B44" w:rsidP="00A64704">
      <w:pPr>
        <w:spacing w:after="0" w:line="240" w:lineRule="auto"/>
        <w:ind w:left="709" w:hanging="709"/>
        <w:jc w:val="both"/>
        <w:rPr>
          <w:rFonts w:ascii="Cambria" w:hAnsi="Cambria"/>
          <w:sz w:val="24"/>
          <w:szCs w:val="24"/>
        </w:rPr>
      </w:pPr>
      <w:hyperlink r:id="rId14" w:history="1">
        <w:r w:rsidR="002E59A5" w:rsidRPr="00FA0B75">
          <w:rPr>
            <w:rStyle w:val="Hyperlink"/>
            <w:rFonts w:ascii="Cambria" w:hAnsi="Cambria"/>
            <w:sz w:val="24"/>
            <w:szCs w:val="24"/>
          </w:rPr>
          <w:t>https://www.medcom.id/nasional/hukum/akWLdxXK-1-146-kasus-korupsi-terjadi-sepanjang-2004-2021</w:t>
        </w:r>
      </w:hyperlink>
    </w:p>
    <w:p w14:paraId="5AFF9BA8" w14:textId="77777777" w:rsidR="002E59A5" w:rsidRPr="00FA0B75" w:rsidRDefault="00167B44" w:rsidP="00A64704">
      <w:pPr>
        <w:spacing w:after="0" w:line="240" w:lineRule="auto"/>
        <w:ind w:left="709" w:hanging="709"/>
        <w:jc w:val="both"/>
        <w:rPr>
          <w:rFonts w:ascii="Cambria" w:hAnsi="Cambria"/>
          <w:sz w:val="24"/>
          <w:szCs w:val="24"/>
        </w:rPr>
      </w:pPr>
      <w:hyperlink r:id="rId15" w:history="1">
        <w:r w:rsidR="002E59A5" w:rsidRPr="00FA0B75">
          <w:rPr>
            <w:rStyle w:val="Hyperlink"/>
            <w:rFonts w:ascii="Cambria" w:hAnsi="Cambria"/>
            <w:sz w:val="24"/>
            <w:szCs w:val="24"/>
          </w:rPr>
          <w:t>https://ugm.ac.id/id/berita/433-sejarawan-ugm-korupsi-warisan-dari-penyakit-sosial-orang-indonesia</w:t>
        </w:r>
      </w:hyperlink>
      <w:r w:rsidR="002E59A5" w:rsidRPr="00FA0B75">
        <w:rPr>
          <w:rFonts w:ascii="Cambria" w:hAnsi="Cambria"/>
          <w:sz w:val="24"/>
          <w:szCs w:val="24"/>
        </w:rPr>
        <w:t xml:space="preserve"> </w:t>
      </w:r>
    </w:p>
    <w:p w14:paraId="1B036E13" w14:textId="77777777" w:rsidR="002E59A5" w:rsidRPr="00FA0B75" w:rsidRDefault="00167B44" w:rsidP="00A64704">
      <w:pPr>
        <w:spacing w:after="0" w:line="240" w:lineRule="auto"/>
        <w:ind w:left="709" w:hanging="709"/>
        <w:jc w:val="both"/>
        <w:rPr>
          <w:rFonts w:ascii="Cambria" w:hAnsi="Cambria"/>
          <w:sz w:val="24"/>
          <w:szCs w:val="24"/>
        </w:rPr>
      </w:pPr>
      <w:hyperlink r:id="rId16" w:history="1">
        <w:r w:rsidR="00A64704" w:rsidRPr="00FA0B75">
          <w:rPr>
            <w:rStyle w:val="Hyperlink"/>
            <w:rFonts w:ascii="Cambria" w:hAnsi="Cambria"/>
            <w:sz w:val="24"/>
            <w:szCs w:val="24"/>
          </w:rPr>
          <w:t>https://www.liputan6.com/news/read/3189836/kisah-3-tokoh-indonesia-teladan-antikorupsi</w:t>
        </w:r>
      </w:hyperlink>
      <w:r w:rsidR="00A64704" w:rsidRPr="00FA0B75">
        <w:rPr>
          <w:rFonts w:ascii="Cambria" w:hAnsi="Cambria"/>
          <w:sz w:val="24"/>
          <w:szCs w:val="24"/>
        </w:rPr>
        <w:t xml:space="preserve"> </w:t>
      </w:r>
    </w:p>
    <w:p w14:paraId="6DA293E9" w14:textId="77777777" w:rsidR="00106AE5" w:rsidRPr="00FA0B75" w:rsidRDefault="00106AE5" w:rsidP="003C1CF4">
      <w:pPr>
        <w:spacing w:after="0" w:line="240" w:lineRule="auto"/>
        <w:jc w:val="both"/>
        <w:rPr>
          <w:rFonts w:ascii="Cambria" w:hAnsi="Cambria"/>
          <w:sz w:val="24"/>
          <w:szCs w:val="24"/>
        </w:rPr>
      </w:pPr>
    </w:p>
    <w:p w14:paraId="111136A7" w14:textId="77777777" w:rsidR="00106AE5" w:rsidRPr="00FA0B75" w:rsidRDefault="00106AE5" w:rsidP="003C1CF4">
      <w:pPr>
        <w:spacing w:after="0" w:line="240" w:lineRule="auto"/>
        <w:jc w:val="both"/>
        <w:rPr>
          <w:rFonts w:ascii="Cambria" w:hAnsi="Cambria"/>
          <w:sz w:val="24"/>
          <w:szCs w:val="24"/>
        </w:rPr>
      </w:pPr>
    </w:p>
    <w:p w14:paraId="5C6A5273" w14:textId="77777777" w:rsidR="00106AE5" w:rsidRPr="00FA0B75" w:rsidRDefault="00106AE5" w:rsidP="003C1CF4">
      <w:pPr>
        <w:spacing w:after="0" w:line="240" w:lineRule="auto"/>
        <w:jc w:val="both"/>
        <w:rPr>
          <w:rFonts w:ascii="Cambria" w:hAnsi="Cambria"/>
          <w:sz w:val="24"/>
          <w:szCs w:val="24"/>
        </w:rPr>
      </w:pPr>
    </w:p>
    <w:p w14:paraId="75E9DEF0" w14:textId="77777777" w:rsidR="00106AE5" w:rsidRPr="00FA0B75" w:rsidRDefault="00106AE5" w:rsidP="003C1CF4">
      <w:pPr>
        <w:spacing w:after="0" w:line="240" w:lineRule="auto"/>
        <w:jc w:val="both"/>
        <w:rPr>
          <w:rFonts w:ascii="Cambria" w:hAnsi="Cambria"/>
          <w:sz w:val="24"/>
          <w:szCs w:val="24"/>
        </w:rPr>
      </w:pPr>
    </w:p>
    <w:p w14:paraId="281AA33C" w14:textId="77777777" w:rsidR="00106AE5" w:rsidRPr="00FA0B75" w:rsidRDefault="00106AE5" w:rsidP="003C1CF4">
      <w:pPr>
        <w:spacing w:after="0" w:line="240" w:lineRule="auto"/>
        <w:jc w:val="both"/>
        <w:rPr>
          <w:rFonts w:ascii="Cambria" w:hAnsi="Cambria"/>
          <w:sz w:val="24"/>
          <w:szCs w:val="24"/>
        </w:rPr>
      </w:pPr>
    </w:p>
    <w:p w14:paraId="20F50CFD" w14:textId="77777777" w:rsidR="00106AE5" w:rsidRPr="00FA0B75" w:rsidRDefault="00106AE5" w:rsidP="003C1CF4">
      <w:pPr>
        <w:spacing w:after="0" w:line="240" w:lineRule="auto"/>
        <w:jc w:val="both"/>
        <w:rPr>
          <w:rFonts w:ascii="Cambria" w:hAnsi="Cambria"/>
          <w:sz w:val="24"/>
          <w:szCs w:val="24"/>
        </w:rPr>
      </w:pPr>
    </w:p>
    <w:sectPr w:rsidR="00106AE5" w:rsidRPr="00FA0B7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EA3D40"/>
    <w:multiLevelType w:val="hybridMultilevel"/>
    <w:tmpl w:val="D7C64F06"/>
    <w:lvl w:ilvl="0" w:tplc="33DE3FFA">
      <w:start w:val="1"/>
      <w:numFmt w:val="decimal"/>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D0B746C"/>
    <w:multiLevelType w:val="hybridMultilevel"/>
    <w:tmpl w:val="A6F81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6C9"/>
    <w:rsid w:val="0001715C"/>
    <w:rsid w:val="000775E6"/>
    <w:rsid w:val="00106AE5"/>
    <w:rsid w:val="00162DAA"/>
    <w:rsid w:val="00167B44"/>
    <w:rsid w:val="001A7087"/>
    <w:rsid w:val="002A6C24"/>
    <w:rsid w:val="002E59A5"/>
    <w:rsid w:val="002E5E63"/>
    <w:rsid w:val="00321AF7"/>
    <w:rsid w:val="003B6204"/>
    <w:rsid w:val="003C1CF4"/>
    <w:rsid w:val="005331C8"/>
    <w:rsid w:val="005530F4"/>
    <w:rsid w:val="005657B7"/>
    <w:rsid w:val="005F7238"/>
    <w:rsid w:val="006608B0"/>
    <w:rsid w:val="0070515E"/>
    <w:rsid w:val="00714D09"/>
    <w:rsid w:val="00747255"/>
    <w:rsid w:val="007663A8"/>
    <w:rsid w:val="00816D46"/>
    <w:rsid w:val="00881B9D"/>
    <w:rsid w:val="00A638BE"/>
    <w:rsid w:val="00A64704"/>
    <w:rsid w:val="00AE0F75"/>
    <w:rsid w:val="00BA044F"/>
    <w:rsid w:val="00CB1A5A"/>
    <w:rsid w:val="00CE131A"/>
    <w:rsid w:val="00D57A10"/>
    <w:rsid w:val="00D63310"/>
    <w:rsid w:val="00EF14D3"/>
    <w:rsid w:val="00F01839"/>
    <w:rsid w:val="00F356C9"/>
    <w:rsid w:val="00F5397B"/>
    <w:rsid w:val="00FA0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9E2DA"/>
  <w15:chartTrackingRefBased/>
  <w15:docId w15:val="{B261C059-712D-44FB-8166-00C0C1DB7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4">
    <w:name w:val="heading 4"/>
    <w:basedOn w:val="Normal"/>
    <w:link w:val="Judul4KAR"/>
    <w:uiPriority w:val="9"/>
    <w:qFormat/>
    <w:rsid w:val="00F356C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4KAR">
    <w:name w:val="Judul 4 KAR"/>
    <w:basedOn w:val="FontParagrafDefault"/>
    <w:link w:val="Judul4"/>
    <w:uiPriority w:val="9"/>
    <w:rsid w:val="00F356C9"/>
    <w:rPr>
      <w:rFonts w:ascii="Times New Roman" w:eastAsia="Times New Roman" w:hAnsi="Times New Roman" w:cs="Times New Roman"/>
      <w:b/>
      <w:bCs/>
      <w:sz w:val="24"/>
      <w:szCs w:val="24"/>
    </w:rPr>
  </w:style>
  <w:style w:type="character" w:styleId="Hyperlink">
    <w:name w:val="Hyperlink"/>
    <w:basedOn w:val="FontParagrafDefault"/>
    <w:uiPriority w:val="99"/>
    <w:unhideWhenUsed/>
    <w:rsid w:val="00D63310"/>
    <w:rPr>
      <w:color w:val="0000FF"/>
      <w:u w:val="single"/>
    </w:rPr>
  </w:style>
  <w:style w:type="paragraph" w:styleId="DaftarParagraf">
    <w:name w:val="List Paragraph"/>
    <w:basedOn w:val="Normal"/>
    <w:uiPriority w:val="34"/>
    <w:qFormat/>
    <w:rsid w:val="001A7087"/>
    <w:pPr>
      <w:ind w:left="720"/>
      <w:contextualSpacing/>
    </w:pPr>
  </w:style>
  <w:style w:type="paragraph" w:styleId="NormalWeb">
    <w:name w:val="Normal (Web)"/>
    <w:basedOn w:val="Normal"/>
    <w:uiPriority w:val="99"/>
    <w:semiHidden/>
    <w:unhideWhenUsed/>
    <w:rsid w:val="00CE131A"/>
    <w:pPr>
      <w:spacing w:before="100" w:beforeAutospacing="1" w:after="100" w:afterAutospacing="1" w:line="240" w:lineRule="auto"/>
    </w:pPr>
    <w:rPr>
      <w:rFonts w:ascii="Times New Roman" w:eastAsia="Times New Roman" w:hAnsi="Times New Roman" w:cs="Times New Roman"/>
      <w:sz w:val="24"/>
      <w:szCs w:val="24"/>
    </w:rPr>
  </w:style>
  <w:style w:type="character" w:styleId="Penekanan">
    <w:name w:val="Emphasis"/>
    <w:basedOn w:val="FontParagrafDefault"/>
    <w:uiPriority w:val="20"/>
    <w:qFormat/>
    <w:rsid w:val="00CE131A"/>
    <w:rPr>
      <w:i/>
      <w:iCs/>
    </w:rPr>
  </w:style>
  <w:style w:type="character" w:customStyle="1" w:styleId="authorortitle">
    <w:name w:val="authorortitle"/>
    <w:basedOn w:val="FontParagrafDefault"/>
    <w:rsid w:val="005331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214356">
      <w:bodyDiv w:val="1"/>
      <w:marLeft w:val="0"/>
      <w:marRight w:val="0"/>
      <w:marTop w:val="0"/>
      <w:marBottom w:val="0"/>
      <w:divBdr>
        <w:top w:val="none" w:sz="0" w:space="0" w:color="auto"/>
        <w:left w:val="none" w:sz="0" w:space="0" w:color="auto"/>
        <w:bottom w:val="none" w:sz="0" w:space="0" w:color="auto"/>
        <w:right w:val="none" w:sz="0" w:space="0" w:color="auto"/>
      </w:divBdr>
    </w:div>
    <w:div w:id="409087346">
      <w:bodyDiv w:val="1"/>
      <w:marLeft w:val="0"/>
      <w:marRight w:val="0"/>
      <w:marTop w:val="0"/>
      <w:marBottom w:val="0"/>
      <w:divBdr>
        <w:top w:val="none" w:sz="0" w:space="0" w:color="auto"/>
        <w:left w:val="none" w:sz="0" w:space="0" w:color="auto"/>
        <w:bottom w:val="none" w:sz="0" w:space="0" w:color="auto"/>
        <w:right w:val="none" w:sz="0" w:space="0" w:color="auto"/>
      </w:divBdr>
    </w:div>
    <w:div w:id="1277714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hyperlink" Target="https://databoks.katadata.co.id/datapublish/2021/06/15/masyarakat-indonesia-makin-antikorupsi-pada-2021" TargetMode="External" /><Relationship Id="rId18"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image" Target="media/image1.jpeg" /><Relationship Id="rId12" Type="http://schemas.openxmlformats.org/officeDocument/2006/relationships/hyperlink" Target="https://nasional.kompas.com/read/2021/03/22/19301891/data-icw-2020-kerugian-negara-rp-567-triliun-uang-pengganti-dari-koruptor-rp" TargetMode="External" /><Relationship Id="rId17"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hyperlink" Target="https://www.liputan6.com/news/read/3189836/kisah-3-tokoh-indonesia-teladan-antikorupsi" TargetMode="External" /><Relationship Id="rId1" Type="http://schemas.openxmlformats.org/officeDocument/2006/relationships/customXml" Target="../customXml/item1.xml" /><Relationship Id="rId6" Type="http://schemas.openxmlformats.org/officeDocument/2006/relationships/hyperlink" Target="https://databoks.katadata.co.id/tags/korupsi" TargetMode="External" /><Relationship Id="rId11" Type="http://schemas.openxmlformats.org/officeDocument/2006/relationships/hyperlink" Target="https://www.bps.go.id/pressrelease/2021/06/15/1847/indeks-perilaku-anti-korupsi--ipak--indonesia-2021-meningkat-dibandingkan-ipak-2020.html" TargetMode="External" /><Relationship Id="rId5" Type="http://schemas.openxmlformats.org/officeDocument/2006/relationships/webSettings" Target="webSettings.xml" /><Relationship Id="rId15" Type="http://schemas.openxmlformats.org/officeDocument/2006/relationships/hyperlink" Target="https://ugm.ac.id/id/berita/433-sejarawan-ugm-korupsi-warisan-dari-penyakit-sosial-orang-indonesia" TargetMode="External" /><Relationship Id="rId10" Type="http://schemas.openxmlformats.org/officeDocument/2006/relationships/image" Target="media/image4.png" /><Relationship Id="rId4" Type="http://schemas.openxmlformats.org/officeDocument/2006/relationships/settings" Target="settings.xml" /><Relationship Id="rId9" Type="http://schemas.openxmlformats.org/officeDocument/2006/relationships/image" Target="media/image3.png" /><Relationship Id="rId14" Type="http://schemas.openxmlformats.org/officeDocument/2006/relationships/hyperlink" Target="https://www.medcom.id/nasional/hukum/akWLdxXK-1-146-kasus-korupsi-terjadi-sepanjang-2004-202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0BB33-697B-4FC4-BFDE-D64F6FB48B8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2067</Words>
  <Characters>11784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Pengguna Tamu</cp:lastModifiedBy>
  <cp:revision>2</cp:revision>
  <dcterms:created xsi:type="dcterms:W3CDTF">2021-09-18T02:04:00Z</dcterms:created>
  <dcterms:modified xsi:type="dcterms:W3CDTF">2021-09-18T02:04:00Z</dcterms:modified>
</cp:coreProperties>
</file>